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735" w:rsidRPr="00575B14" w:rsidRDefault="00137346" w:rsidP="002A5735">
      <w:pPr>
        <w:spacing w:line="240" w:lineRule="auto"/>
        <w:rPr>
          <w:rFonts w:ascii="Arial" w:hAnsi="Arial" w:cs="Arial"/>
          <w:b/>
          <w:bCs/>
          <w:color w:val="595959" w:themeColor="text1" w:themeTint="A6"/>
          <w:sz w:val="36"/>
          <w:szCs w:val="36"/>
        </w:rPr>
      </w:pPr>
      <w:r w:rsidRPr="00575B14">
        <w:rPr>
          <w:rFonts w:ascii="Arial" w:hAnsi="Arial" w:cs="Arial"/>
          <w:b/>
          <w:bCs/>
          <w:color w:val="595959" w:themeColor="text1" w:themeTint="A6"/>
          <w:sz w:val="36"/>
          <w:szCs w:val="36"/>
        </w:rPr>
        <w:t xml:space="preserve">На заметку: </w:t>
      </w:r>
      <w:r w:rsidR="002A5735" w:rsidRPr="00575B14">
        <w:rPr>
          <w:rFonts w:ascii="Arial" w:hAnsi="Arial" w:cs="Arial"/>
          <w:b/>
          <w:bCs/>
          <w:color w:val="595959" w:themeColor="text1" w:themeTint="A6"/>
          <w:sz w:val="36"/>
          <w:szCs w:val="36"/>
        </w:rPr>
        <w:t>Как зарегистрироваться и сняться с регистрационного учёта в ПФР</w:t>
      </w:r>
      <w:r w:rsidRPr="00575B14">
        <w:rPr>
          <w:rFonts w:ascii="Arial" w:hAnsi="Arial" w:cs="Arial"/>
          <w:b/>
          <w:bCs/>
          <w:color w:val="595959" w:themeColor="text1" w:themeTint="A6"/>
          <w:sz w:val="36"/>
          <w:szCs w:val="36"/>
        </w:rPr>
        <w:t>?</w:t>
      </w:r>
    </w:p>
    <w:p w:rsidR="00DF2E37" w:rsidRPr="00575B14" w:rsidRDefault="00DF2E37" w:rsidP="00DF2E37">
      <w:pPr>
        <w:suppressAutoHyphens/>
        <w:spacing w:after="0" w:line="240" w:lineRule="auto"/>
        <w:rPr>
          <w:rFonts w:ascii="Arial" w:eastAsia="Times New Roman" w:hAnsi="Arial" w:cs="Arial"/>
          <w:b/>
          <w:color w:val="595959" w:themeColor="text1" w:themeTint="A6"/>
          <w:sz w:val="28"/>
          <w:szCs w:val="28"/>
          <w:lang w:eastAsia="zh-CN"/>
        </w:rPr>
      </w:pPr>
      <w:r w:rsidRPr="00575B14">
        <w:rPr>
          <w:rFonts w:ascii="Arial" w:eastAsia="Times New Roman" w:hAnsi="Arial" w:cs="Arial"/>
          <w:b/>
          <w:color w:val="595959" w:themeColor="text1" w:themeTint="A6"/>
          <w:sz w:val="28"/>
          <w:szCs w:val="28"/>
          <w:lang w:eastAsia="zh-CN"/>
        </w:rPr>
        <w:t>Пресс-релиз</w:t>
      </w:r>
    </w:p>
    <w:p w:rsidR="00DF2E37" w:rsidRPr="00575B14" w:rsidRDefault="00736C8E" w:rsidP="00DF2E37">
      <w:pPr>
        <w:suppressAutoHyphens/>
        <w:spacing w:after="0" w:line="240" w:lineRule="auto"/>
        <w:rPr>
          <w:rFonts w:ascii="Arial" w:eastAsia="Times New Roman" w:hAnsi="Arial" w:cs="Arial"/>
          <w:b/>
          <w:color w:val="595959" w:themeColor="text1" w:themeTint="A6"/>
          <w:sz w:val="28"/>
          <w:szCs w:val="28"/>
          <w:lang w:eastAsia="zh-CN"/>
        </w:rPr>
      </w:pPr>
      <w:r>
        <w:rPr>
          <w:rFonts w:ascii="Arial" w:eastAsia="Times New Roman" w:hAnsi="Arial" w:cs="Arial"/>
          <w:b/>
          <w:color w:val="595959" w:themeColor="text1" w:themeTint="A6"/>
          <w:sz w:val="28"/>
          <w:szCs w:val="28"/>
          <w:lang w:eastAsia="zh-CN"/>
        </w:rPr>
        <w:t>1</w:t>
      </w:r>
      <w:r>
        <w:rPr>
          <w:rFonts w:ascii="Arial" w:eastAsia="Times New Roman" w:hAnsi="Arial" w:cs="Arial"/>
          <w:b/>
          <w:color w:val="595959" w:themeColor="text1" w:themeTint="A6"/>
          <w:sz w:val="28"/>
          <w:szCs w:val="28"/>
          <w:lang w:val="en-US" w:eastAsia="zh-CN"/>
        </w:rPr>
        <w:t>2</w:t>
      </w:r>
      <w:bookmarkStart w:id="0" w:name="_GoBack"/>
      <w:bookmarkEnd w:id="0"/>
      <w:r w:rsidR="00DF2E37" w:rsidRPr="00575B14">
        <w:rPr>
          <w:rFonts w:ascii="Arial" w:eastAsia="Times New Roman" w:hAnsi="Arial" w:cs="Arial"/>
          <w:b/>
          <w:color w:val="595959" w:themeColor="text1" w:themeTint="A6"/>
          <w:sz w:val="28"/>
          <w:szCs w:val="28"/>
          <w:lang w:eastAsia="zh-CN"/>
        </w:rPr>
        <w:t>.</w:t>
      </w:r>
      <w:r w:rsidR="000F3B57">
        <w:rPr>
          <w:rFonts w:ascii="Arial" w:eastAsia="Times New Roman" w:hAnsi="Arial" w:cs="Arial"/>
          <w:b/>
          <w:color w:val="595959" w:themeColor="text1" w:themeTint="A6"/>
          <w:sz w:val="28"/>
          <w:szCs w:val="28"/>
          <w:lang w:eastAsia="zh-CN"/>
        </w:rPr>
        <w:t>0</w:t>
      </w:r>
      <w:r w:rsidR="00892B83">
        <w:rPr>
          <w:rFonts w:ascii="Arial" w:eastAsia="Times New Roman" w:hAnsi="Arial" w:cs="Arial"/>
          <w:b/>
          <w:color w:val="595959" w:themeColor="text1" w:themeTint="A6"/>
          <w:sz w:val="28"/>
          <w:szCs w:val="28"/>
          <w:lang w:eastAsia="zh-CN"/>
        </w:rPr>
        <w:t>3</w:t>
      </w:r>
      <w:r w:rsidR="00DF2E37" w:rsidRPr="00575B14">
        <w:rPr>
          <w:rFonts w:ascii="Arial" w:eastAsia="Times New Roman" w:hAnsi="Arial" w:cs="Arial"/>
          <w:b/>
          <w:color w:val="595959" w:themeColor="text1" w:themeTint="A6"/>
          <w:sz w:val="28"/>
          <w:szCs w:val="28"/>
          <w:lang w:eastAsia="zh-CN"/>
        </w:rPr>
        <w:t>.201</w:t>
      </w:r>
      <w:r w:rsidR="00892B83">
        <w:rPr>
          <w:rFonts w:ascii="Arial" w:eastAsia="Times New Roman" w:hAnsi="Arial" w:cs="Arial"/>
          <w:b/>
          <w:color w:val="595959" w:themeColor="text1" w:themeTint="A6"/>
          <w:sz w:val="28"/>
          <w:szCs w:val="28"/>
          <w:lang w:eastAsia="zh-CN"/>
        </w:rPr>
        <w:t>9</w:t>
      </w:r>
      <w:r w:rsidR="00DF2E37" w:rsidRPr="00575B14">
        <w:rPr>
          <w:rFonts w:ascii="Arial" w:eastAsia="Times New Roman" w:hAnsi="Arial" w:cs="Arial"/>
          <w:b/>
          <w:color w:val="595959" w:themeColor="text1" w:themeTint="A6"/>
          <w:sz w:val="28"/>
          <w:szCs w:val="28"/>
          <w:lang w:eastAsia="zh-CN"/>
        </w:rPr>
        <w:t xml:space="preserve"> г.</w:t>
      </w:r>
    </w:p>
    <w:p w:rsidR="00DF2E37" w:rsidRPr="00575B14" w:rsidRDefault="00DF2E37" w:rsidP="00DF2E37">
      <w:pPr>
        <w:suppressAutoHyphens/>
        <w:spacing w:after="0" w:line="240" w:lineRule="auto"/>
        <w:rPr>
          <w:rFonts w:ascii="Arial" w:eastAsia="Times New Roman" w:hAnsi="Arial" w:cs="Arial"/>
          <w:b/>
          <w:color w:val="595959" w:themeColor="text1" w:themeTint="A6"/>
          <w:sz w:val="28"/>
          <w:szCs w:val="28"/>
          <w:lang w:eastAsia="zh-CN"/>
        </w:rPr>
      </w:pPr>
      <w:r w:rsidRPr="00575B14">
        <w:rPr>
          <w:rFonts w:ascii="Arial" w:eastAsia="Times New Roman" w:hAnsi="Arial" w:cs="Arial"/>
          <w:b/>
          <w:color w:val="595959" w:themeColor="text1" w:themeTint="A6"/>
          <w:sz w:val="28"/>
          <w:szCs w:val="28"/>
          <w:lang w:eastAsia="zh-CN"/>
        </w:rPr>
        <w:t>Нальчик. КБР.</w:t>
      </w:r>
    </w:p>
    <w:p w:rsidR="00DF2E37" w:rsidRPr="00575B14" w:rsidRDefault="00DF2E37" w:rsidP="00DF2E37">
      <w:pPr>
        <w:suppressAutoHyphens/>
        <w:spacing w:after="0" w:line="240" w:lineRule="auto"/>
        <w:rPr>
          <w:rFonts w:ascii="Arial" w:eastAsia="Times New Roman" w:hAnsi="Arial" w:cs="Arial"/>
          <w:b/>
          <w:color w:val="595959" w:themeColor="text1" w:themeTint="A6"/>
          <w:sz w:val="28"/>
          <w:szCs w:val="28"/>
          <w:lang w:eastAsia="zh-CN"/>
        </w:rPr>
      </w:pPr>
    </w:p>
    <w:p w:rsidR="002A5735" w:rsidRPr="00575B14" w:rsidRDefault="002A5735" w:rsidP="002A5735">
      <w:pPr>
        <w:spacing w:line="360" w:lineRule="auto"/>
        <w:jc w:val="both"/>
        <w:rPr>
          <w:rFonts w:ascii="Arial" w:hAnsi="Arial" w:cs="Arial"/>
          <w:b/>
          <w:color w:val="595959" w:themeColor="text1" w:themeTint="A6"/>
          <w:sz w:val="24"/>
          <w:szCs w:val="24"/>
        </w:rPr>
      </w:pPr>
      <w:r w:rsidRPr="00575B14">
        <w:rPr>
          <w:rFonts w:ascii="Arial" w:hAnsi="Arial" w:cs="Arial"/>
          <w:b/>
          <w:color w:val="595959" w:themeColor="text1" w:themeTint="A6"/>
          <w:sz w:val="24"/>
          <w:szCs w:val="24"/>
        </w:rPr>
        <w:t>С 1 января 201</w:t>
      </w:r>
      <w:r w:rsidR="00116524">
        <w:rPr>
          <w:rFonts w:ascii="Arial" w:hAnsi="Arial" w:cs="Arial"/>
          <w:b/>
          <w:color w:val="595959" w:themeColor="text1" w:themeTint="A6"/>
          <w:sz w:val="24"/>
          <w:szCs w:val="24"/>
        </w:rPr>
        <w:t>9</w:t>
      </w:r>
      <w:r w:rsidRPr="00575B14">
        <w:rPr>
          <w:rFonts w:ascii="Arial" w:hAnsi="Arial" w:cs="Arial"/>
          <w:b/>
          <w:color w:val="595959" w:themeColor="text1" w:themeTint="A6"/>
          <w:sz w:val="24"/>
          <w:szCs w:val="24"/>
        </w:rPr>
        <w:t xml:space="preserve"> года ПФР осуществля</w:t>
      </w:r>
      <w:r w:rsidR="00892B83">
        <w:rPr>
          <w:rFonts w:ascii="Arial" w:hAnsi="Arial" w:cs="Arial"/>
          <w:b/>
          <w:color w:val="595959" w:themeColor="text1" w:themeTint="A6"/>
          <w:sz w:val="24"/>
          <w:szCs w:val="24"/>
        </w:rPr>
        <w:t>ет</w:t>
      </w:r>
      <w:r w:rsidRPr="00575B14">
        <w:rPr>
          <w:rFonts w:ascii="Arial" w:hAnsi="Arial" w:cs="Arial"/>
          <w:b/>
          <w:color w:val="595959" w:themeColor="text1" w:themeTint="A6"/>
          <w:sz w:val="24"/>
          <w:szCs w:val="24"/>
        </w:rPr>
        <w:t xml:space="preserve"> постановку на регистрационный учет только физических лиц добровольно вступающих:</w:t>
      </w:r>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 в правоотношения по обязательному пенсионному страхованию;</w:t>
      </w:r>
    </w:p>
    <w:p w:rsidR="002A5735" w:rsidRPr="00575B14" w:rsidRDefault="008102AE" w:rsidP="002A5735">
      <w:pPr>
        <w:spacing w:line="360" w:lineRule="auto"/>
        <w:jc w:val="both"/>
        <w:rPr>
          <w:rFonts w:ascii="Arial" w:hAnsi="Arial" w:cs="Arial"/>
          <w:color w:val="595959" w:themeColor="text1" w:themeTint="A6"/>
          <w:sz w:val="24"/>
          <w:szCs w:val="24"/>
        </w:rPr>
      </w:pPr>
      <w:r>
        <w:rPr>
          <w:rFonts w:ascii="Arial" w:hAnsi="Arial" w:cs="Arial"/>
          <w:color w:val="595959" w:themeColor="text1" w:themeTint="A6"/>
          <w:sz w:val="24"/>
          <w:szCs w:val="24"/>
        </w:rPr>
        <w:t>-</w:t>
      </w:r>
      <w:r w:rsidRPr="008102AE">
        <w:rPr>
          <w:rFonts w:ascii="Arial" w:hAnsi="Arial" w:cs="Arial"/>
          <w:color w:val="595959" w:themeColor="text1" w:themeTint="A6"/>
          <w:sz w:val="24"/>
          <w:szCs w:val="24"/>
        </w:rPr>
        <w:t xml:space="preserve"> </w:t>
      </w:r>
      <w:r w:rsidR="002A5735" w:rsidRPr="00575B14">
        <w:rPr>
          <w:rFonts w:ascii="Arial" w:hAnsi="Arial" w:cs="Arial"/>
          <w:color w:val="595959" w:themeColor="text1" w:themeTint="A6"/>
          <w:sz w:val="24"/>
          <w:szCs w:val="24"/>
        </w:rPr>
        <w:t>в правоотношения по обязательному пенсионному страхованию в целях уплаты дополнительных страховых взносов на накопительную пенсию.</w:t>
      </w:r>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Регистрация и снятие с регистрационного учета осуществляется в соответствии со статьей 29 Федерального закона от 15 декабря 2001 года № 167-ФЗ «Об обязательном пенсионном страховании в Российской Федерации» (в ред. Федерального закона от 03.07.2016 № 250-ФЗ)</w:t>
      </w:r>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Лица, добровольно вступающие в правоотношения по обязательному пенсионному страхованию, регистрируются в территориальных органах Пенсионного фонда Российской Федерации в качестве страхователей на основании следующих документов:</w:t>
      </w:r>
    </w:p>
    <w:p w:rsidR="002A5735" w:rsidRPr="00575B14" w:rsidRDefault="002A5735" w:rsidP="002A5735">
      <w:pPr>
        <w:numPr>
          <w:ilvl w:val="0"/>
          <w:numId w:val="1"/>
        </w:numPr>
        <w:spacing w:line="360" w:lineRule="auto"/>
        <w:jc w:val="both"/>
        <w:rPr>
          <w:rFonts w:ascii="Arial" w:hAnsi="Arial" w:cs="Arial"/>
          <w:i/>
          <w:iCs/>
          <w:color w:val="595959" w:themeColor="text1" w:themeTint="A6"/>
          <w:sz w:val="24"/>
          <w:szCs w:val="24"/>
        </w:rPr>
      </w:pPr>
      <w:r w:rsidRPr="00575B14">
        <w:rPr>
          <w:rFonts w:ascii="Arial" w:hAnsi="Arial" w:cs="Arial"/>
          <w:i/>
          <w:iCs/>
          <w:color w:val="595959" w:themeColor="text1" w:themeTint="A6"/>
          <w:sz w:val="24"/>
          <w:szCs w:val="24"/>
        </w:rPr>
        <w:t>заявления о регистрации;</w:t>
      </w:r>
    </w:p>
    <w:p w:rsidR="002A5735" w:rsidRPr="00575B14" w:rsidRDefault="002A5735" w:rsidP="002A5735">
      <w:pPr>
        <w:numPr>
          <w:ilvl w:val="0"/>
          <w:numId w:val="1"/>
        </w:numPr>
        <w:spacing w:line="360" w:lineRule="auto"/>
        <w:jc w:val="both"/>
        <w:rPr>
          <w:rFonts w:ascii="Arial" w:hAnsi="Arial" w:cs="Arial"/>
          <w:i/>
          <w:iCs/>
          <w:color w:val="595959" w:themeColor="text1" w:themeTint="A6"/>
          <w:sz w:val="24"/>
          <w:szCs w:val="24"/>
        </w:rPr>
      </w:pPr>
      <w:proofErr w:type="gramStart"/>
      <w:r w:rsidRPr="00575B14">
        <w:rPr>
          <w:rFonts w:ascii="Arial" w:hAnsi="Arial" w:cs="Arial"/>
          <w:i/>
          <w:iCs/>
          <w:color w:val="595959" w:themeColor="text1" w:themeTint="A6"/>
          <w:sz w:val="24"/>
          <w:szCs w:val="24"/>
        </w:rPr>
        <w:t>заверенных в установленном порядке копий документов, подтверждающих факт работы за пределами территории Российской Федерации или факт приглашения на работу либо дающих право на осуществление частной предпринимательской или иной деятельности за пределами территории Российской Федерации (только для лиц, работающих за пределами территории Российской Федерации либо получившие право заниматься предпринимательской или иной деятельностью за пределами территории Российской Федерации в соответствии с законодательством</w:t>
      </w:r>
      <w:proofErr w:type="gramEnd"/>
      <w:r w:rsidRPr="00575B14">
        <w:rPr>
          <w:rFonts w:ascii="Arial" w:hAnsi="Arial" w:cs="Arial"/>
          <w:i/>
          <w:iCs/>
          <w:color w:val="595959" w:themeColor="text1" w:themeTint="A6"/>
          <w:sz w:val="24"/>
          <w:szCs w:val="24"/>
        </w:rPr>
        <w:t xml:space="preserve"> государства, на территории которого осуществляется указанная частная деятельность);</w:t>
      </w:r>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Заявления заполняются в соответствии с Правилами, утвержденными Постановлением Правительства Российской Федерации от 18 августа 2008 г. № 627 «О порядке утверждения правил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w:t>
      </w:r>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lastRenderedPageBreak/>
        <w:t xml:space="preserve">При регистрации в территориальных органах ПФР страхователю вручается уведомление о регистрации страхователя, вступившего в добровольные правоотношения по обязательному пенсионному страхованию. Физическому лицу, уплачивающему фиксированный размер страховых взносов </w:t>
      </w:r>
      <w:proofErr w:type="gramStart"/>
      <w:r w:rsidRPr="00575B14">
        <w:rPr>
          <w:rFonts w:ascii="Arial" w:hAnsi="Arial" w:cs="Arial"/>
          <w:color w:val="595959" w:themeColor="text1" w:themeTint="A6"/>
          <w:sz w:val="24"/>
          <w:szCs w:val="24"/>
        </w:rPr>
        <w:t>за</w:t>
      </w:r>
      <w:proofErr w:type="gramEnd"/>
      <w:r w:rsidRPr="00575B14">
        <w:rPr>
          <w:rFonts w:ascii="Arial" w:hAnsi="Arial" w:cs="Arial"/>
          <w:color w:val="595959" w:themeColor="text1" w:themeTint="A6"/>
          <w:sz w:val="24"/>
          <w:szCs w:val="24"/>
        </w:rPr>
        <w:t xml:space="preserve"> </w:t>
      </w:r>
      <w:proofErr w:type="gramStart"/>
      <w:r w:rsidRPr="00575B14">
        <w:rPr>
          <w:rFonts w:ascii="Arial" w:hAnsi="Arial" w:cs="Arial"/>
          <w:color w:val="595959" w:themeColor="text1" w:themeTint="A6"/>
          <w:sz w:val="24"/>
          <w:szCs w:val="24"/>
        </w:rPr>
        <w:t>нескольких</w:t>
      </w:r>
      <w:proofErr w:type="gramEnd"/>
      <w:r w:rsidRPr="00575B14">
        <w:rPr>
          <w:rFonts w:ascii="Arial" w:hAnsi="Arial" w:cs="Arial"/>
          <w:color w:val="595959" w:themeColor="text1" w:themeTint="A6"/>
          <w:sz w:val="24"/>
          <w:szCs w:val="24"/>
        </w:rPr>
        <w:t xml:space="preserve"> физических лиц, вручается отдельное Уведомление в отношении каждого физического лица, за которое уплачиваются фиксированные размеры страховых взносов.</w:t>
      </w:r>
    </w:p>
    <w:p w:rsidR="002A5735" w:rsidRPr="00575B14" w:rsidRDefault="002A5735" w:rsidP="002A5735">
      <w:pPr>
        <w:spacing w:line="360" w:lineRule="auto"/>
        <w:jc w:val="both"/>
        <w:rPr>
          <w:rFonts w:ascii="Arial" w:hAnsi="Arial" w:cs="Arial"/>
          <w:color w:val="595959" w:themeColor="text1" w:themeTint="A6"/>
          <w:sz w:val="24"/>
          <w:szCs w:val="24"/>
        </w:rPr>
      </w:pPr>
      <w:proofErr w:type="gramStart"/>
      <w:r w:rsidRPr="00575B14">
        <w:rPr>
          <w:rFonts w:ascii="Arial" w:hAnsi="Arial" w:cs="Arial"/>
          <w:color w:val="595959" w:themeColor="text1" w:themeTint="A6"/>
          <w:sz w:val="24"/>
          <w:szCs w:val="24"/>
        </w:rPr>
        <w:t>Уплата страховых взносов лицами, добровольно вступившими в правоотношения по обязательному пенсионному страхованию, производится в соответствии со      статьей 29 Федерального закона от 15.12.2001 года №167-ФЗ «Об обязательном пенсионном страховании в Российской Федерации» и осуществляется на соответствующие счета Федерального казначейства с применением кодов бюджетной классификации, предназначенных для учета страховых взносов, уплаченных в добровольном порядке.</w:t>
      </w:r>
      <w:proofErr w:type="gramEnd"/>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 xml:space="preserve">Минимальный размер страховых взносов определяется как произведение двукратного минимального </w:t>
      </w:r>
      <w:proofErr w:type="gramStart"/>
      <w:r w:rsidRPr="00575B14">
        <w:rPr>
          <w:rFonts w:ascii="Arial" w:hAnsi="Arial" w:cs="Arial"/>
          <w:color w:val="595959" w:themeColor="text1" w:themeTint="A6"/>
          <w:sz w:val="24"/>
          <w:szCs w:val="24"/>
        </w:rPr>
        <w:t>размера оплаты труда</w:t>
      </w:r>
      <w:proofErr w:type="gramEnd"/>
      <w:r w:rsidRPr="00575B14">
        <w:rPr>
          <w:rFonts w:ascii="Arial" w:hAnsi="Arial" w:cs="Arial"/>
          <w:color w:val="595959" w:themeColor="text1" w:themeTint="A6"/>
          <w:sz w:val="24"/>
          <w:szCs w:val="24"/>
        </w:rPr>
        <w:t>,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
    <w:p w:rsidR="002A5735" w:rsidRPr="00575B14" w:rsidRDefault="002A5735" w:rsidP="002A5735">
      <w:pPr>
        <w:spacing w:line="360" w:lineRule="auto"/>
        <w:jc w:val="both"/>
        <w:rPr>
          <w:rFonts w:ascii="Arial" w:hAnsi="Arial" w:cs="Arial"/>
          <w:color w:val="595959" w:themeColor="text1" w:themeTint="A6"/>
          <w:sz w:val="24"/>
          <w:szCs w:val="24"/>
        </w:rPr>
      </w:pPr>
      <w:proofErr w:type="gramStart"/>
      <w:r w:rsidRPr="00575B14">
        <w:rPr>
          <w:rFonts w:ascii="Arial" w:hAnsi="Arial" w:cs="Arial"/>
          <w:color w:val="595959" w:themeColor="text1" w:themeTint="A6"/>
          <w:sz w:val="24"/>
          <w:szCs w:val="24"/>
        </w:rPr>
        <w:t>Максимальный размер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roofErr w:type="gramEnd"/>
    </w:p>
    <w:p w:rsidR="002A5735" w:rsidRPr="00575B14" w:rsidRDefault="002A5735" w:rsidP="002A5735">
      <w:pPr>
        <w:spacing w:line="360" w:lineRule="auto"/>
        <w:jc w:val="both"/>
        <w:rPr>
          <w:rFonts w:ascii="Arial" w:hAnsi="Arial" w:cs="Arial"/>
          <w:color w:val="595959" w:themeColor="text1" w:themeTint="A6"/>
          <w:sz w:val="24"/>
          <w:szCs w:val="24"/>
        </w:rPr>
      </w:pPr>
      <w:r w:rsidRPr="00575B14">
        <w:rPr>
          <w:rFonts w:ascii="Arial" w:hAnsi="Arial" w:cs="Arial"/>
          <w:color w:val="595959" w:themeColor="text1" w:themeTint="A6"/>
          <w:sz w:val="24"/>
          <w:szCs w:val="24"/>
        </w:rPr>
        <w:t>Код бюджетной классификации для уплаты страховых взносов на страховую пенсию физическими лицами, добровольно вступившими в правоотношения по обязательному пенсионному страхованию, утверждается Приказом Минфина.</w:t>
      </w:r>
    </w:p>
    <w:tbl>
      <w:tblPr>
        <w:tblW w:w="10206" w:type="dxa"/>
        <w:tblInd w:w="168" w:type="dxa"/>
        <w:shd w:val="clear" w:color="auto" w:fill="FFFFFF"/>
        <w:tblCellMar>
          <w:left w:w="0" w:type="dxa"/>
          <w:right w:w="0" w:type="dxa"/>
        </w:tblCellMar>
        <w:tblLook w:val="04A0" w:firstRow="1" w:lastRow="0" w:firstColumn="1" w:lastColumn="0" w:noHBand="0" w:noVBand="1"/>
      </w:tblPr>
      <w:tblGrid>
        <w:gridCol w:w="2784"/>
        <w:gridCol w:w="7422"/>
      </w:tblGrid>
      <w:tr w:rsidR="00575B14" w:rsidRPr="00575B14" w:rsidTr="002A5735">
        <w:tc>
          <w:tcPr>
            <w:tcW w:w="0" w:type="auto"/>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6A634D" w:rsidRPr="00575B14" w:rsidRDefault="002A5735" w:rsidP="002A5735">
            <w:pPr>
              <w:rPr>
                <w:rFonts w:ascii="Arial" w:hAnsi="Arial" w:cs="Arial"/>
                <w:color w:val="595959" w:themeColor="text1" w:themeTint="A6"/>
              </w:rPr>
            </w:pPr>
            <w:r w:rsidRPr="00575B14">
              <w:rPr>
                <w:rFonts w:ascii="Arial" w:hAnsi="Arial" w:cs="Arial"/>
                <w:color w:val="595959" w:themeColor="text1" w:themeTint="A6"/>
              </w:rPr>
              <w:t>Код</w:t>
            </w:r>
          </w:p>
        </w:tc>
        <w:tc>
          <w:tcPr>
            <w:tcW w:w="8240"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6A634D" w:rsidRPr="00575B14" w:rsidRDefault="002A5735" w:rsidP="002A5735">
            <w:pPr>
              <w:rPr>
                <w:rFonts w:ascii="Arial" w:hAnsi="Arial" w:cs="Arial"/>
                <w:color w:val="595959" w:themeColor="text1" w:themeTint="A6"/>
              </w:rPr>
            </w:pPr>
            <w:r w:rsidRPr="00575B14">
              <w:rPr>
                <w:rFonts w:ascii="Arial" w:hAnsi="Arial" w:cs="Arial"/>
                <w:color w:val="595959" w:themeColor="text1" w:themeTint="A6"/>
              </w:rPr>
              <w:t>Наименование КБК</w:t>
            </w:r>
          </w:p>
        </w:tc>
      </w:tr>
      <w:tr w:rsidR="00575B14" w:rsidRPr="00575B14" w:rsidTr="002A5735">
        <w:tc>
          <w:tcPr>
            <w:tcW w:w="0" w:type="auto"/>
            <w:tcBorders>
              <w:top w:val="single" w:sz="6" w:space="0" w:color="DADADA"/>
              <w:left w:val="single" w:sz="6" w:space="0" w:color="DADADA"/>
              <w:bottom w:val="single" w:sz="6" w:space="0" w:color="DADADA"/>
              <w:right w:val="single" w:sz="6" w:space="0" w:color="DADADA"/>
            </w:tcBorders>
            <w:shd w:val="clear" w:color="auto" w:fill="F2F5F7"/>
            <w:tcMar>
              <w:top w:w="96" w:type="dxa"/>
              <w:left w:w="168" w:type="dxa"/>
              <w:bottom w:w="96" w:type="dxa"/>
              <w:right w:w="168" w:type="dxa"/>
            </w:tcMar>
            <w:vAlign w:val="bottom"/>
            <w:hideMark/>
          </w:tcPr>
          <w:p w:rsidR="006A634D" w:rsidRPr="00575B14" w:rsidRDefault="005C2F3C" w:rsidP="00E33FED">
            <w:pPr>
              <w:rPr>
                <w:rFonts w:ascii="Arial" w:hAnsi="Arial" w:cs="Arial"/>
                <w:color w:val="595959" w:themeColor="text1" w:themeTint="A6"/>
              </w:rPr>
            </w:pPr>
            <w:r>
              <w:rPr>
                <w:rFonts w:ascii="Arial" w:hAnsi="Arial" w:cs="Arial"/>
                <w:color w:val="595959" w:themeColor="text1" w:themeTint="A6"/>
              </w:rPr>
              <w:t>39210202041061100160</w:t>
            </w:r>
          </w:p>
        </w:tc>
        <w:tc>
          <w:tcPr>
            <w:tcW w:w="8240" w:type="dxa"/>
            <w:tcBorders>
              <w:top w:val="single" w:sz="6" w:space="0" w:color="DADADA"/>
              <w:left w:val="single" w:sz="6" w:space="0" w:color="DADADA"/>
              <w:bottom w:val="single" w:sz="6" w:space="0" w:color="DADADA"/>
              <w:right w:val="single" w:sz="6" w:space="0" w:color="DADADA"/>
            </w:tcBorders>
            <w:shd w:val="clear" w:color="auto" w:fill="F2F5F7"/>
            <w:tcMar>
              <w:top w:w="96" w:type="dxa"/>
              <w:left w:w="168" w:type="dxa"/>
              <w:bottom w:w="96" w:type="dxa"/>
              <w:right w:w="168" w:type="dxa"/>
            </w:tcMar>
            <w:vAlign w:val="bottom"/>
            <w:hideMark/>
          </w:tcPr>
          <w:p w:rsidR="006A634D" w:rsidRPr="00575B14" w:rsidRDefault="002A5735" w:rsidP="002A5735">
            <w:pPr>
              <w:rPr>
                <w:rFonts w:ascii="Arial" w:hAnsi="Arial" w:cs="Arial"/>
                <w:color w:val="595959" w:themeColor="text1" w:themeTint="A6"/>
              </w:rPr>
            </w:pPr>
            <w:r w:rsidRPr="00575B14">
              <w:rPr>
                <w:rFonts w:ascii="Arial" w:hAnsi="Arial" w:cs="Arial"/>
                <w:color w:val="595959" w:themeColor="text1" w:themeTint="A6"/>
              </w:rPr>
              <w:t>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w:t>
            </w:r>
          </w:p>
        </w:tc>
      </w:tr>
    </w:tbl>
    <w:p w:rsidR="002A5735" w:rsidRPr="00575B14" w:rsidRDefault="002A5735" w:rsidP="002A5735">
      <w:pPr>
        <w:rPr>
          <w:rFonts w:ascii="Arial" w:hAnsi="Arial" w:cs="Arial"/>
          <w:color w:val="595959" w:themeColor="text1" w:themeTint="A6"/>
        </w:rPr>
      </w:pPr>
      <w:r w:rsidRPr="00575B14">
        <w:rPr>
          <w:rFonts w:ascii="Arial" w:hAnsi="Arial" w:cs="Arial"/>
          <w:color w:val="595959" w:themeColor="text1" w:themeTint="A6"/>
        </w:rPr>
        <w:t> </w:t>
      </w:r>
    </w:p>
    <w:p w:rsidR="00B443FE" w:rsidRPr="00976552" w:rsidRDefault="002A5735" w:rsidP="00B443FE">
      <w:pPr>
        <w:spacing w:after="0"/>
        <w:ind w:firstLine="4962"/>
        <w:rPr>
          <w:rFonts w:ascii="Arial" w:eastAsia="Calibri" w:hAnsi="Arial" w:cs="Arial"/>
          <w:b/>
          <w:color w:val="404040" w:themeColor="text1" w:themeTint="BF"/>
          <w:sz w:val="24"/>
          <w:szCs w:val="28"/>
        </w:rPr>
      </w:pPr>
      <w:r w:rsidRPr="00575B14">
        <w:rPr>
          <w:rFonts w:ascii="Arial" w:hAnsi="Arial" w:cs="Arial"/>
          <w:color w:val="595959" w:themeColor="text1" w:themeTint="A6"/>
        </w:rPr>
        <w:t> </w:t>
      </w:r>
      <w:r w:rsidR="00B443FE" w:rsidRPr="00976552">
        <w:rPr>
          <w:rFonts w:ascii="Arial" w:eastAsia="Calibri" w:hAnsi="Arial" w:cs="Arial"/>
          <w:b/>
          <w:color w:val="404040" w:themeColor="text1" w:themeTint="BF"/>
          <w:sz w:val="24"/>
          <w:szCs w:val="28"/>
        </w:rPr>
        <w:t>Пресс-служба</w:t>
      </w:r>
    </w:p>
    <w:p w:rsidR="00B443FE" w:rsidRPr="00976552" w:rsidRDefault="00B443FE" w:rsidP="00B443FE">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Отделения Пенсионного фонда РФ</w:t>
      </w:r>
    </w:p>
    <w:p w:rsidR="00B443FE" w:rsidRPr="00976552" w:rsidRDefault="00B443FE" w:rsidP="00B443FE">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lastRenderedPageBreak/>
        <w:t>по Кабардино-Балкарской республике</w:t>
      </w:r>
    </w:p>
    <w:p w:rsidR="00B443FE" w:rsidRPr="00976552" w:rsidRDefault="00B443FE" w:rsidP="00B443FE">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 xml:space="preserve">г. Нальчик, ул. </w:t>
      </w:r>
      <w:proofErr w:type="spellStart"/>
      <w:r w:rsidRPr="00976552">
        <w:rPr>
          <w:rFonts w:ascii="Arial" w:eastAsia="Calibri" w:hAnsi="Arial" w:cs="Arial"/>
          <w:b/>
          <w:color w:val="404040" w:themeColor="text1" w:themeTint="BF"/>
          <w:sz w:val="24"/>
          <w:szCs w:val="28"/>
        </w:rPr>
        <w:t>Пачева</w:t>
      </w:r>
      <w:proofErr w:type="spellEnd"/>
      <w:r w:rsidRPr="00976552">
        <w:rPr>
          <w:rFonts w:ascii="Arial" w:eastAsia="Calibri" w:hAnsi="Arial" w:cs="Arial"/>
          <w:b/>
          <w:color w:val="404040" w:themeColor="text1" w:themeTint="BF"/>
          <w:sz w:val="24"/>
          <w:szCs w:val="28"/>
        </w:rPr>
        <w:t xml:space="preserve"> 19 «а»,</w:t>
      </w:r>
    </w:p>
    <w:p w:rsidR="00B443FE" w:rsidRPr="00976552" w:rsidRDefault="00B443FE" w:rsidP="00B443FE">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Офис # 101,</w:t>
      </w:r>
    </w:p>
    <w:p w:rsidR="00B443FE" w:rsidRPr="00976552" w:rsidRDefault="00B443FE" w:rsidP="00B443FE">
      <w:pPr>
        <w:spacing w:after="0"/>
        <w:ind w:firstLine="4962"/>
        <w:rPr>
          <w:rFonts w:ascii="Arial" w:eastAsia="Calibri" w:hAnsi="Arial" w:cs="Arial"/>
          <w:b/>
          <w:color w:val="404040" w:themeColor="text1" w:themeTint="BF"/>
          <w:sz w:val="24"/>
          <w:szCs w:val="28"/>
        </w:rPr>
      </w:pPr>
      <w:r w:rsidRPr="00976552">
        <w:rPr>
          <w:rFonts w:ascii="Arial" w:eastAsia="Calibri" w:hAnsi="Arial" w:cs="Arial"/>
          <w:b/>
          <w:color w:val="404040" w:themeColor="text1" w:themeTint="BF"/>
          <w:sz w:val="24"/>
          <w:szCs w:val="28"/>
        </w:rPr>
        <w:t>Вебсайт: http://www.pfrf.ru/branches/kbr/news/</w:t>
      </w:r>
    </w:p>
    <w:p w:rsidR="00B443FE" w:rsidRPr="00976552" w:rsidRDefault="00B443FE" w:rsidP="00B443FE">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 xml:space="preserve">E-mail: </w:t>
      </w:r>
      <w:hyperlink r:id="rId6" w:history="1">
        <w:r w:rsidRPr="00976552">
          <w:rPr>
            <w:rFonts w:ascii="Arial" w:eastAsia="Calibri" w:hAnsi="Arial" w:cs="Arial"/>
            <w:b/>
            <w:color w:val="404040" w:themeColor="text1" w:themeTint="BF"/>
            <w:sz w:val="24"/>
            <w:szCs w:val="28"/>
            <w:u w:val="single"/>
            <w:lang w:val="en-US"/>
          </w:rPr>
          <w:t>opfr_po_kbr@mail.ru</w:t>
        </w:r>
      </w:hyperlink>
    </w:p>
    <w:p w:rsidR="00B443FE" w:rsidRPr="00976552" w:rsidRDefault="00B443FE" w:rsidP="00B443FE">
      <w:pPr>
        <w:spacing w:after="0"/>
        <w:ind w:firstLine="4962"/>
        <w:rPr>
          <w:rFonts w:ascii="Arial" w:eastAsia="Calibri" w:hAnsi="Arial" w:cs="Arial"/>
          <w:b/>
          <w:color w:val="404040" w:themeColor="text1" w:themeTint="BF"/>
          <w:sz w:val="24"/>
          <w:szCs w:val="28"/>
          <w:lang w:val="en-US"/>
        </w:rPr>
      </w:pPr>
      <w:r w:rsidRPr="00976552">
        <w:rPr>
          <w:rFonts w:ascii="Arial" w:eastAsia="Calibri" w:hAnsi="Arial" w:cs="Arial"/>
          <w:b/>
          <w:color w:val="404040" w:themeColor="text1" w:themeTint="BF"/>
          <w:sz w:val="24"/>
          <w:szCs w:val="28"/>
          <w:lang w:val="en-US"/>
        </w:rPr>
        <w:t>https://www.instagram.com/opfr_po_kbr/</w:t>
      </w:r>
    </w:p>
    <w:p w:rsidR="00DF2E37" w:rsidRPr="00575B14" w:rsidRDefault="00DF2E37" w:rsidP="00B443FE">
      <w:pPr>
        <w:rPr>
          <w:rFonts w:ascii="Arial" w:hAnsi="Arial" w:cs="Arial"/>
          <w:color w:val="595959" w:themeColor="text1" w:themeTint="A6"/>
          <w:lang w:val="en-US"/>
        </w:rPr>
      </w:pPr>
      <w:r w:rsidRPr="00575B14">
        <w:rPr>
          <w:rFonts w:ascii="Arial" w:hAnsi="Arial" w:cs="Arial"/>
          <w:color w:val="595959" w:themeColor="text1" w:themeTint="A6"/>
          <w:lang w:val="en-US"/>
        </w:rPr>
        <w:t> </w:t>
      </w:r>
    </w:p>
    <w:p w:rsidR="00924688" w:rsidRPr="00575B14" w:rsidRDefault="00924688">
      <w:pPr>
        <w:rPr>
          <w:rFonts w:ascii="Arial" w:hAnsi="Arial" w:cs="Arial"/>
          <w:color w:val="595959" w:themeColor="text1" w:themeTint="A6"/>
          <w:lang w:val="en-US"/>
        </w:rPr>
      </w:pPr>
    </w:p>
    <w:sectPr w:rsidR="00924688" w:rsidRPr="00575B14" w:rsidSect="002A573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4C94"/>
    <w:multiLevelType w:val="multilevel"/>
    <w:tmpl w:val="1BE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35"/>
    <w:rsid w:val="000F3B57"/>
    <w:rsid w:val="00116524"/>
    <w:rsid w:val="00137346"/>
    <w:rsid w:val="00251E78"/>
    <w:rsid w:val="002956BE"/>
    <w:rsid w:val="002A5735"/>
    <w:rsid w:val="004402D7"/>
    <w:rsid w:val="00550960"/>
    <w:rsid w:val="00575B14"/>
    <w:rsid w:val="005C2F3C"/>
    <w:rsid w:val="00665CF0"/>
    <w:rsid w:val="006A634D"/>
    <w:rsid w:val="00736C8E"/>
    <w:rsid w:val="008102AE"/>
    <w:rsid w:val="00892B83"/>
    <w:rsid w:val="00924688"/>
    <w:rsid w:val="009E313F"/>
    <w:rsid w:val="009F1EA2"/>
    <w:rsid w:val="00A8473C"/>
    <w:rsid w:val="00B30BFF"/>
    <w:rsid w:val="00B443FE"/>
    <w:rsid w:val="00BA67DE"/>
    <w:rsid w:val="00C64DBA"/>
    <w:rsid w:val="00DF2E37"/>
    <w:rsid w:val="00E26CBE"/>
    <w:rsid w:val="00E31A9E"/>
    <w:rsid w:val="00E33FED"/>
    <w:rsid w:val="00EA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5735"/>
    <w:rPr>
      <w:color w:val="0000FF" w:themeColor="hyperlink"/>
      <w:u w:val="single"/>
    </w:rPr>
  </w:style>
  <w:style w:type="paragraph" w:styleId="a4">
    <w:name w:val="No Spacing"/>
    <w:uiPriority w:val="1"/>
    <w:qFormat/>
    <w:rsid w:val="00DF2E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5735"/>
    <w:rPr>
      <w:color w:val="0000FF" w:themeColor="hyperlink"/>
      <w:u w:val="single"/>
    </w:rPr>
  </w:style>
  <w:style w:type="paragraph" w:styleId="a4">
    <w:name w:val="No Spacing"/>
    <w:uiPriority w:val="1"/>
    <w:qFormat/>
    <w:rsid w:val="00DF2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79209">
      <w:bodyDiv w:val="1"/>
      <w:marLeft w:val="0"/>
      <w:marRight w:val="0"/>
      <w:marTop w:val="0"/>
      <w:marBottom w:val="0"/>
      <w:divBdr>
        <w:top w:val="none" w:sz="0" w:space="0" w:color="auto"/>
        <w:left w:val="none" w:sz="0" w:space="0" w:color="auto"/>
        <w:bottom w:val="none" w:sz="0" w:space="0" w:color="auto"/>
        <w:right w:val="none" w:sz="0" w:space="0" w:color="auto"/>
      </w:divBdr>
      <w:divsChild>
        <w:div w:id="1900707513">
          <w:marLeft w:val="0"/>
          <w:marRight w:val="0"/>
          <w:marTop w:val="0"/>
          <w:marBottom w:val="0"/>
          <w:divBdr>
            <w:top w:val="none" w:sz="0" w:space="0" w:color="auto"/>
            <w:left w:val="none" w:sz="0" w:space="0" w:color="auto"/>
            <w:bottom w:val="none" w:sz="0" w:space="0" w:color="auto"/>
            <w:right w:val="none" w:sz="0" w:space="0" w:color="auto"/>
          </w:divBdr>
          <w:divsChild>
            <w:div w:id="306516102">
              <w:marLeft w:val="0"/>
              <w:marRight w:val="0"/>
              <w:marTop w:val="0"/>
              <w:marBottom w:val="0"/>
              <w:divBdr>
                <w:top w:val="none" w:sz="0" w:space="0" w:color="auto"/>
                <w:left w:val="none" w:sz="0" w:space="0" w:color="auto"/>
                <w:bottom w:val="none" w:sz="0" w:space="0" w:color="auto"/>
                <w:right w:val="none" w:sz="0" w:space="0" w:color="auto"/>
              </w:divBdr>
            </w:div>
          </w:divsChild>
        </w:div>
        <w:div w:id="394472357">
          <w:marLeft w:val="0"/>
          <w:marRight w:val="0"/>
          <w:marTop w:val="0"/>
          <w:marBottom w:val="0"/>
          <w:divBdr>
            <w:top w:val="none" w:sz="0" w:space="0" w:color="auto"/>
            <w:left w:val="none" w:sz="0" w:space="0" w:color="auto"/>
            <w:bottom w:val="none" w:sz="0" w:space="0" w:color="auto"/>
            <w:right w:val="none" w:sz="0" w:space="0" w:color="auto"/>
          </w:divBdr>
          <w:divsChild>
            <w:div w:id="1194684761">
              <w:marLeft w:val="0"/>
              <w:marRight w:val="0"/>
              <w:marTop w:val="0"/>
              <w:marBottom w:val="0"/>
              <w:divBdr>
                <w:top w:val="none" w:sz="0" w:space="0" w:color="auto"/>
                <w:left w:val="none" w:sz="0" w:space="0" w:color="auto"/>
                <w:bottom w:val="none" w:sz="0" w:space="0" w:color="auto"/>
                <w:right w:val="none" w:sz="0" w:space="0" w:color="auto"/>
              </w:divBdr>
              <w:divsChild>
                <w:div w:id="44569313">
                  <w:marLeft w:val="0"/>
                  <w:marRight w:val="0"/>
                  <w:marTop w:val="0"/>
                  <w:marBottom w:val="0"/>
                  <w:divBdr>
                    <w:top w:val="none" w:sz="0" w:space="0" w:color="auto"/>
                    <w:left w:val="none" w:sz="0" w:space="0" w:color="auto"/>
                    <w:bottom w:val="none" w:sz="0" w:space="0" w:color="auto"/>
                    <w:right w:val="none" w:sz="0" w:space="0" w:color="auto"/>
                  </w:divBdr>
                  <w:divsChild>
                    <w:div w:id="973831884">
                      <w:marLeft w:val="480"/>
                      <w:marRight w:val="0"/>
                      <w:marTop w:val="120"/>
                      <w:marBottom w:val="360"/>
                      <w:divBdr>
                        <w:top w:val="none" w:sz="0" w:space="0" w:color="auto"/>
                        <w:left w:val="none" w:sz="0" w:space="0" w:color="auto"/>
                        <w:bottom w:val="none" w:sz="0" w:space="0" w:color="auto"/>
                        <w:right w:val="none" w:sz="0" w:space="0" w:color="auto"/>
                      </w:divBdr>
                    </w:div>
                    <w:div w:id="1591885872">
                      <w:marLeft w:val="48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fr_po_kbr@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25</cp:revision>
  <dcterms:created xsi:type="dcterms:W3CDTF">2017-03-06T11:43:00Z</dcterms:created>
  <dcterms:modified xsi:type="dcterms:W3CDTF">2019-03-12T06:49:00Z</dcterms:modified>
</cp:coreProperties>
</file>