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60" w:rsidRDefault="00D21960" w:rsidP="00D21960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21960">
        <w:rPr>
          <w:rFonts w:ascii="Arial" w:hAnsi="Arial" w:cs="Arial"/>
          <w:b/>
          <w:color w:val="595959" w:themeColor="text1" w:themeTint="A6"/>
          <w:sz w:val="36"/>
          <w:szCs w:val="36"/>
        </w:rPr>
        <w:t>Участники и инвалиды Великой Отечественной войны получат выплату ко Дню Победы</w:t>
      </w:r>
    </w:p>
    <w:p w:rsidR="00BA29AA" w:rsidRPr="00337986" w:rsidRDefault="00BA29AA" w:rsidP="00BA29A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BA29AA" w:rsidRPr="00337986" w:rsidRDefault="00BA29AA" w:rsidP="00BA29A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06</w:t>
      </w: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5</w:t>
      </w: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9</w:t>
      </w: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BA29AA" w:rsidRDefault="00BA29AA" w:rsidP="00BA29A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BA29AA" w:rsidRPr="00337986" w:rsidRDefault="00BA29AA" w:rsidP="00BA29A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</w:p>
    <w:p w:rsidR="00D21960" w:rsidRPr="00D21960" w:rsidRDefault="00D21960" w:rsidP="00D2196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 xml:space="preserve">В мае Пенсионный фонд России предоставит участникам и инвалидам Великой Отечественной войны выплату в размере 10 тыс. рублей согласно указу Президента «О ежегодной денежной выплате некоторым категориям граждан </w:t>
      </w:r>
      <w:proofErr w:type="gramStart"/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>к</w:t>
      </w:r>
      <w:proofErr w:type="gramEnd"/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 xml:space="preserve"> Дню Победы».</w:t>
      </w:r>
    </w:p>
    <w:p w:rsidR="00D21960" w:rsidRPr="00D21960" w:rsidRDefault="00D21960" w:rsidP="00D2196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>Выплата коснется 69,6 тыс. россиян, которые принимали непосредственное участие в событиях 1941–1945 годов и в настоящее время проживают в России и Прибалтике.</w:t>
      </w:r>
    </w:p>
    <w:p w:rsidR="00D21960" w:rsidRPr="00D21960" w:rsidRDefault="00D21960" w:rsidP="00D2196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spellStart"/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>Беззаявительная</w:t>
      </w:r>
      <w:proofErr w:type="spellEnd"/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 xml:space="preserve"> доставка выплаты пройдет до 9 Мая на основании имеющихся данных Пенсионного фонда. Необходимая работа по уточнению списков получателей и финансированию доставочных организаций проведена.</w:t>
      </w:r>
    </w:p>
    <w:p w:rsidR="00924688" w:rsidRDefault="00D21960" w:rsidP="00D2196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21960">
        <w:rPr>
          <w:rFonts w:ascii="Arial" w:hAnsi="Arial" w:cs="Arial"/>
          <w:color w:val="595959" w:themeColor="text1" w:themeTint="A6"/>
          <w:sz w:val="24"/>
          <w:szCs w:val="24"/>
        </w:rPr>
        <w:t>Некоторым ветеранам в связи с личными обстоятельствами, например отсутствием дома в период доставки, выплата может быть предоставлена после 9 Мая.</w:t>
      </w:r>
    </w:p>
    <w:p w:rsidR="00B92C87" w:rsidRPr="00982C7E" w:rsidRDefault="00B92C87" w:rsidP="00B92C87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Пресс-служба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Отделения Пенсионного фонда РФ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по Кабардино-Балкарской республике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г. Нальчик, ул. </w:t>
      </w:r>
      <w:proofErr w:type="spellStart"/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Пачева</w:t>
      </w:r>
      <w:proofErr w:type="spellEnd"/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 19 «а»,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Офис # 101,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Вебсайт: http://www.pfrf.ru/branches/kbr/news/</w:t>
      </w:r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 xml:space="preserve">E-mail: </w:t>
      </w:r>
      <w:hyperlink r:id="rId5" w:history="1">
        <w:r w:rsidRPr="00982C7E">
          <w:rPr>
            <w:rFonts w:ascii="Arial" w:eastAsia="Calibri" w:hAnsi="Arial" w:cs="Arial"/>
            <w:b/>
            <w:color w:val="595959" w:themeColor="text1" w:themeTint="A6"/>
            <w:sz w:val="24"/>
            <w:szCs w:val="28"/>
            <w:u w:val="single"/>
            <w:lang w:val="en-US"/>
          </w:rPr>
          <w:t>opfr_po_kbr@mail.ru</w:t>
        </w:r>
      </w:hyperlink>
    </w:p>
    <w:p w:rsidR="00B92C87" w:rsidRPr="00982C7E" w:rsidRDefault="00B92C87" w:rsidP="00B92C87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>https://www.instagram.com/opfr_po_kbr/</w:t>
      </w:r>
    </w:p>
    <w:p w:rsidR="00B92C87" w:rsidRPr="00B92C87" w:rsidRDefault="00B92C87" w:rsidP="00D2196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B92C87" w:rsidRPr="00B92C87" w:rsidSect="00D219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60"/>
    <w:rsid w:val="00924688"/>
    <w:rsid w:val="00B92C87"/>
    <w:rsid w:val="00BA29AA"/>
    <w:rsid w:val="00BA67DE"/>
    <w:rsid w:val="00D2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Kraftway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2019-05-06T06:19:00Z</dcterms:created>
  <dcterms:modified xsi:type="dcterms:W3CDTF">2019-05-06T06:22:00Z</dcterms:modified>
</cp:coreProperties>
</file>