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0F" w:rsidRDefault="00291F0F" w:rsidP="00291F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Нормативное обеспечение сетевого методического объединения педагогических работников дополнительного образования МКУ ДО «РЦДО!».</w:t>
      </w:r>
    </w:p>
    <w:p w:rsidR="00291F0F" w:rsidRDefault="00291F0F" w:rsidP="00291F0F"/>
    <w:p w:rsidR="00291F0F" w:rsidRDefault="00291F0F" w:rsidP="00291F0F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Бабугоева Тамара </w:t>
      </w:r>
      <w:proofErr w:type="spellStart"/>
      <w:r>
        <w:rPr>
          <w:i/>
          <w:sz w:val="28"/>
          <w:szCs w:val="28"/>
        </w:rPr>
        <w:t>Амурбиевна</w:t>
      </w:r>
      <w:proofErr w:type="spellEnd"/>
    </w:p>
    <w:p w:rsidR="00291F0F" w:rsidRDefault="00291F0F" w:rsidP="00291F0F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Директор МКУ ДО «РЦДО»</w:t>
      </w:r>
    </w:p>
    <w:p w:rsidR="00291F0F" w:rsidRDefault="00291F0F" w:rsidP="00291F0F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Зольского муниципального района КБР</w:t>
      </w:r>
    </w:p>
    <w:p w:rsidR="00291F0F" w:rsidRDefault="00291F0F" w:rsidP="00291F0F">
      <w:pPr>
        <w:shd w:val="clear" w:color="auto" w:fill="FFFFFF"/>
        <w:spacing w:after="0" w:line="271" w:lineRule="atLeast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сегодняшний день, когда  образовательные учреждения нашего района достаточно хорошо оснащены современной компьютерной техникой и  большинство из них имеют выход в Интернет, возникла новая проблема - эффективное, разумное  использование всего этого с целью повышения уровня образования в районе, развития  и взаимодействия всех участников образовательного пространства.</w:t>
      </w:r>
    </w:p>
    <w:p w:rsidR="00291F0F" w:rsidRDefault="00291F0F" w:rsidP="00291F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Особенностью системы образования является то, что большинство образовательных учреждений – сельские школы. А это значит, что школы удалены как друг от друга, так и от центра. </w:t>
      </w:r>
      <w:r>
        <w:rPr>
          <w:rFonts w:ascii="Times New Roman" w:hAnsi="Times New Roman" w:cs="Times New Roman"/>
          <w:sz w:val="28"/>
          <w:szCs w:val="28"/>
        </w:rPr>
        <w:t xml:space="preserve"> С  начала  2015-2016 учебного года работой районного центра дополнительного образования  охвачены все поселения Зольского района.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же общаться? Как сотрудничать?  Налицо необходимость организации эффективного взаимодействия образовательного сообщества, но не только в административном режиме, но и  совсем другими средствами и совсем другими способами.</w:t>
      </w:r>
    </w:p>
    <w:p w:rsidR="00291F0F" w:rsidRDefault="00291F0F" w:rsidP="00291F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 работы различных всемирных, корпоративных, региональных сетей показывает, что наиболее адекватным способом общения всех участников образовательного процесса, позиционирования инновационных образовательных программ является сетевое взаимодействие.</w:t>
      </w:r>
    </w:p>
    <w:p w:rsidR="00291F0F" w:rsidRDefault="00291F0F" w:rsidP="00291F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Сетевое взаимодействие образовательных учреждений и учреждений дополнительного образования сегодня становится современной высокоэффективной инновационной технологией, которая позволяет образовательным учреждениям не только выживать, но и динамично развиваться. Владеют ею пока не многие, но, овладев, – эффективно позиционируют инновационные образовательные программы, активно функционируют на поле образовательной политики.</w:t>
      </w:r>
    </w:p>
    <w:p w:rsidR="00291F0F" w:rsidRDefault="00291F0F" w:rsidP="00291F0F">
      <w:pPr>
        <w:spacing w:after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Федеральном законе  «Об образовании в Российской Федерации» говорится о введении в образовательный процесс сетевой формы взаимодействия образовательных программ, в которой осуществляется возможность освоения обучающимся образовательной программы с использованием ресурсов нескольких организаций, которые осуществляют образовательную и воспитательную деятельность.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пониманием сетевого взаимодействия в сфере образования можно считать социальное сотрудничество между образовательными организациями по реализации совместной деятельности нескольких образовательных организаций,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организованное для обучения и воспитания,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взаимообразованности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обмена опытом, проектирования, разработки, апробирования или внедрения учебно-методических комплексов, методик и технологий обучения, воспитания, новых механизмов управления в системе образования. Мы сегодня говорим о нормативном  обеспечении сетевого методического объединения педагогических работников дополнительного образования МКУ ДО «РЦДО».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объединения педагогических работников дополнительного образования МКУ ДО «РЦДО» нужно 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для выполнения требований нового стандарта  к условиям реализации основной образовательной программы  и Концепции развития дополнительного образования.</w:t>
      </w:r>
    </w:p>
    <w:p w:rsidR="00291F0F" w:rsidRDefault="00291F0F" w:rsidP="00291F0F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Вместе с тем, несмотря на очевидные преимущества по сравнению с традиционным форматом получения образования, сетевая форма была вне правового поля образования. В Законе «Об образовании» 1992 года было четко прописано, что образовательная программа разрабатывается и реализуется каждым образовательным учреждением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самостоятельно</w:t>
      </w:r>
      <w:proofErr w:type="gramStart"/>
      <w:r>
        <w:rPr>
          <w:rStyle w:val="c5"/>
          <w:color w:val="000000"/>
          <w:sz w:val="28"/>
          <w:szCs w:val="28"/>
        </w:rPr>
        <w:t> .</w:t>
      </w:r>
      <w:proofErr w:type="gramEnd"/>
      <w:r>
        <w:rPr>
          <w:rStyle w:val="c5"/>
          <w:color w:val="000000"/>
          <w:sz w:val="28"/>
          <w:szCs w:val="28"/>
        </w:rPr>
        <w:t xml:space="preserve"> Следовательно, правовая основа реализации элементов образовательной программы в сетевом взаимодействии образовательных организаций стала насущной необходимостью в системе образования.  </w:t>
      </w:r>
    </w:p>
    <w:p w:rsidR="00291F0F" w:rsidRDefault="00291F0F" w:rsidP="00291F0F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Такой нормативной</w:t>
      </w:r>
      <w:r>
        <w:rPr>
          <w:rStyle w:val="c5"/>
          <w:color w:val="00008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основой и стал новый закон об «Об образовании  в Российской Федерации</w:t>
      </w:r>
      <w:proofErr w:type="gramStart"/>
      <w:r>
        <w:rPr>
          <w:rStyle w:val="c5"/>
          <w:color w:val="000000"/>
          <w:sz w:val="28"/>
          <w:szCs w:val="28"/>
        </w:rPr>
        <w:t xml:space="preserve"> .</w:t>
      </w:r>
      <w:proofErr w:type="gramEnd"/>
      <w:r>
        <w:rPr>
          <w:rStyle w:val="c5"/>
          <w:color w:val="000000"/>
          <w:sz w:val="28"/>
          <w:szCs w:val="28"/>
        </w:rPr>
        <w:t xml:space="preserve"> Так, например, статья 15 Закона раскрывает понятие  «</w:t>
      </w:r>
      <w:r>
        <w:rPr>
          <w:rStyle w:val="c3"/>
          <w:color w:val="000000"/>
          <w:sz w:val="28"/>
          <w:szCs w:val="28"/>
        </w:rPr>
        <w:t>Сетевые формы реализации образовательных программ»:  </w:t>
      </w:r>
    </w:p>
    <w:p w:rsidR="00291F0F" w:rsidRDefault="00291F0F" w:rsidP="00291F0F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1. Сетевая форма освоения образовательных программ представляет собой их реализацию организацией, осуществляющей образовательную деятельность,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bCs/>
          <w:i/>
          <w:iCs/>
          <w:color w:val="000000"/>
          <w:sz w:val="28"/>
          <w:szCs w:val="28"/>
        </w:rPr>
        <w:t>совместно</w:t>
      </w:r>
      <w:r>
        <w:rPr>
          <w:rStyle w:val="c3"/>
          <w:color w:val="000000"/>
          <w:sz w:val="28"/>
          <w:szCs w:val="28"/>
        </w:rPr>
        <w:t> с иными организациями, ведущими образовательную деятельность. В сетевых формах реализации образовательных программ могут принимать участие организации, владеющие ресурсами, необходимыми для обучения, учебных и производственных практик и других видов учебной деятельности, предусмотренных соответствующей образовательной программой.</w:t>
      </w:r>
    </w:p>
    <w:p w:rsidR="00291F0F" w:rsidRDefault="00291F0F" w:rsidP="00291F0F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2. Законом допускаются следующие сетевые формы реализации образовательных программ:</w:t>
      </w:r>
    </w:p>
    <w:p w:rsidR="00291F0F" w:rsidRDefault="00291F0F" w:rsidP="00291F0F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rStyle w:val="c3"/>
          <w:color w:val="000000"/>
          <w:sz w:val="28"/>
          <w:szCs w:val="28"/>
        </w:rPr>
        <w:t>1)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bCs/>
          <w:i/>
          <w:iCs/>
          <w:color w:val="000000"/>
          <w:sz w:val="28"/>
          <w:szCs w:val="28"/>
        </w:rPr>
        <w:t>совместная деятельность</w:t>
      </w:r>
      <w:r>
        <w:rPr>
          <w:rStyle w:val="c3"/>
          <w:color w:val="000000"/>
          <w:sz w:val="28"/>
          <w:szCs w:val="28"/>
        </w:rPr>
        <w:t> организаций, осуществляющих образовательную деятельность, направленная на предоставление возможности освоения обучающимся образовательной программы с привлечением ресурсов нескольких организаций, ведущих образовательную деятельность.</w:t>
      </w:r>
      <w:proofErr w:type="gramEnd"/>
      <w:r>
        <w:rPr>
          <w:rStyle w:val="c3"/>
          <w:color w:val="000000"/>
          <w:sz w:val="28"/>
          <w:szCs w:val="28"/>
        </w:rPr>
        <w:t xml:space="preserve"> При необходимости можно задействовать ресурсы организаций науки, культуры, физкультурно-спортивных и иных организаций,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bCs/>
          <w:i/>
          <w:iCs/>
          <w:color w:val="000000"/>
          <w:sz w:val="28"/>
          <w:szCs w:val="28"/>
        </w:rPr>
        <w:t>в том числе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посредством разработки и реализации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bCs/>
          <w:i/>
          <w:iCs/>
          <w:color w:val="000000"/>
          <w:sz w:val="28"/>
          <w:szCs w:val="28"/>
        </w:rPr>
        <w:t>совместных</w:t>
      </w:r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образовательных программ и учебных планов;</w:t>
      </w:r>
    </w:p>
    <w:p w:rsidR="00291F0F" w:rsidRDefault="00291F0F" w:rsidP="00291F0F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2)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bCs/>
          <w:i/>
          <w:iCs/>
          <w:color w:val="000000"/>
          <w:sz w:val="28"/>
          <w:szCs w:val="28"/>
        </w:rPr>
        <w:t>зачет</w:t>
      </w:r>
      <w:r>
        <w:rPr>
          <w:rStyle w:val="c3"/>
          <w:color w:val="000000"/>
          <w:sz w:val="28"/>
          <w:szCs w:val="28"/>
        </w:rPr>
        <w:t xml:space="preserve"> организацией, осуществляющей образовательную деятельность, реализующей основную образовательную программу, результатов освоения </w:t>
      </w:r>
      <w:proofErr w:type="gramStart"/>
      <w:r>
        <w:rPr>
          <w:rStyle w:val="c3"/>
          <w:color w:val="000000"/>
          <w:sz w:val="28"/>
          <w:szCs w:val="28"/>
        </w:rPr>
        <w:t>обучающимся</w:t>
      </w:r>
      <w:proofErr w:type="gramEnd"/>
      <w:r>
        <w:rPr>
          <w:rStyle w:val="c3"/>
          <w:color w:val="000000"/>
          <w:sz w:val="28"/>
          <w:szCs w:val="28"/>
        </w:rPr>
        <w:t xml:space="preserve"> в рамках </w:t>
      </w:r>
      <w:r>
        <w:rPr>
          <w:rStyle w:val="c4"/>
          <w:bCs/>
          <w:i/>
          <w:iCs/>
          <w:color w:val="000000"/>
          <w:sz w:val="28"/>
          <w:szCs w:val="28"/>
        </w:rPr>
        <w:t>индивидуального учебного плана</w:t>
      </w:r>
      <w:r>
        <w:rPr>
          <w:rStyle w:val="c3"/>
          <w:color w:val="000000"/>
          <w:sz w:val="28"/>
          <w:szCs w:val="28"/>
        </w:rPr>
        <w:t xml:space="preserve"> программ учебных курсов, предметов, дисциплин, практик, </w:t>
      </w:r>
      <w:r>
        <w:rPr>
          <w:rStyle w:val="c3"/>
          <w:color w:val="000000"/>
          <w:sz w:val="28"/>
          <w:szCs w:val="28"/>
        </w:rPr>
        <w:lastRenderedPageBreak/>
        <w:t>дополнительных образовательных программ в других организациях, ведущих образовательную деятельность.</w:t>
      </w:r>
    </w:p>
    <w:p w:rsidR="00291F0F" w:rsidRDefault="00291F0F" w:rsidP="00291F0F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Деятельность организаций, входящих в сеть, регламентируется на основании договора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между ними и совместно разрабатываемых  и утверждаемых образовательных программ.</w:t>
      </w:r>
    </w:p>
    <w:p w:rsidR="00291F0F" w:rsidRDefault="00291F0F" w:rsidP="00291F0F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Реализация образовательных программ с применением электронного обучения и дистанционных образовательных технологий раскрывается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статье 16 нового Закона. Здесь, в частности, говорится о том, что:</w:t>
      </w:r>
    </w:p>
    <w:p w:rsidR="00291F0F" w:rsidRDefault="00291F0F" w:rsidP="00291F0F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1. Под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bCs/>
          <w:i/>
          <w:iCs/>
          <w:color w:val="000000"/>
          <w:sz w:val="28"/>
          <w:szCs w:val="28"/>
        </w:rPr>
        <w:t>электронным обучением</w:t>
      </w:r>
      <w:r>
        <w:rPr>
          <w:rStyle w:val="c3"/>
          <w:color w:val="000000"/>
          <w:sz w:val="28"/>
          <w:szCs w:val="28"/>
        </w:rPr>
        <w:t> в Законе понимается реализация образовательных программ частично или в полном объеме с применением информационных систем и информационно-телекоммуникационных сетей, в том числе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–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сети «Интернет». Под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bCs/>
          <w:i/>
          <w:iCs/>
          <w:color w:val="000000"/>
          <w:sz w:val="28"/>
          <w:szCs w:val="28"/>
        </w:rPr>
        <w:t>дистанционными образовательными технологиями</w:t>
      </w:r>
      <w:r>
        <w:rPr>
          <w:rStyle w:val="c3"/>
          <w:color w:val="000000"/>
          <w:sz w:val="28"/>
          <w:szCs w:val="28"/>
        </w:rPr>
        <w:t> понимаются образовательные технологии, реализуемые с применением информационных и телекоммуникационных ресурсов при опосредованном (на расстоянии) или не полностью опосредованном взаимодействии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sz w:val="28"/>
          <w:szCs w:val="28"/>
        </w:rPr>
        <w:t>обучающихся</w:t>
      </w:r>
      <w:r>
        <w:rPr>
          <w:rStyle w:val="c3"/>
          <w:color w:val="000000"/>
          <w:sz w:val="28"/>
          <w:szCs w:val="28"/>
        </w:rPr>
        <w:t xml:space="preserve"> и педагога.</w:t>
      </w:r>
    </w:p>
    <w:p w:rsidR="00291F0F" w:rsidRDefault="00291F0F" w:rsidP="00291F0F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2. </w:t>
      </w:r>
      <w:proofErr w:type="gramStart"/>
      <w:r>
        <w:rPr>
          <w:rStyle w:val="c3"/>
          <w:color w:val="000000"/>
          <w:sz w:val="28"/>
          <w:szCs w:val="28"/>
        </w:rPr>
        <w:t>Далее в Законе говорится, что организации, осуществляющие образовательную деятельность,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bCs/>
          <w:i/>
          <w:iCs/>
          <w:color w:val="000000"/>
          <w:sz w:val="28"/>
          <w:szCs w:val="28"/>
        </w:rPr>
        <w:t>вправе применять</w:t>
      </w:r>
      <w:r>
        <w:rPr>
          <w:rStyle w:val="c3"/>
          <w:color w:val="000000"/>
          <w:sz w:val="28"/>
          <w:szCs w:val="28"/>
        </w:rPr>
        <w:t> электронное обучение, дистанционные образовательные технологии при реализации образовательных программ различных уровней образования и (или) направленности во всех, предусмотренных законодательством Российской Федерации об образовании, формах получения образования и формах обучения в порядке, установленном федеральным органом исполнительной власти, выполняющим функции по выработке и реализации государственной политики и нормативно-правовому регулированию в сфере</w:t>
      </w:r>
      <w:proofErr w:type="gramEnd"/>
      <w:r>
        <w:rPr>
          <w:rStyle w:val="c3"/>
          <w:color w:val="000000"/>
          <w:sz w:val="28"/>
          <w:szCs w:val="28"/>
        </w:rPr>
        <w:t xml:space="preserve"> образования.</w:t>
      </w:r>
    </w:p>
    <w:p w:rsidR="00291F0F" w:rsidRDefault="00291F0F" w:rsidP="00291F0F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3. Образовательные программы могут реализовываться с помощью электронного обучения, дистанционных образовательных технологий, частично или в полном объеме.</w:t>
      </w:r>
      <w:r>
        <w:rPr>
          <w:rStyle w:val="apple-converted-space"/>
          <w:color w:val="000000"/>
          <w:sz w:val="28"/>
          <w:szCs w:val="28"/>
        </w:rPr>
        <w:t> </w:t>
      </w:r>
      <w:proofErr w:type="gramStart"/>
      <w:r>
        <w:rPr>
          <w:rStyle w:val="c4"/>
          <w:bCs/>
          <w:i/>
          <w:iCs/>
          <w:color w:val="000000"/>
          <w:sz w:val="28"/>
          <w:szCs w:val="28"/>
        </w:rPr>
        <w:t>Соотношение объема занятий</w:t>
      </w:r>
      <w:r>
        <w:rPr>
          <w:rStyle w:val="c3"/>
          <w:color w:val="000000"/>
          <w:sz w:val="28"/>
          <w:szCs w:val="28"/>
        </w:rPr>
        <w:t>, проводимых с применением электронного обучения, дистанционных образовательных технологий, и путем непосредственного взаимодействия педагога с обучающимся при реализации образовательной программы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bCs/>
          <w:iCs/>
          <w:color w:val="000000"/>
          <w:sz w:val="28"/>
          <w:szCs w:val="28"/>
        </w:rPr>
        <w:t>определяется соответствующей образовательной программой.</w:t>
      </w:r>
      <w:proofErr w:type="gramEnd"/>
    </w:p>
    <w:p w:rsidR="00291F0F" w:rsidRDefault="00291F0F" w:rsidP="00291F0F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4. </w:t>
      </w:r>
      <w:proofErr w:type="gramStart"/>
      <w:r>
        <w:rPr>
          <w:rStyle w:val="c3"/>
          <w:color w:val="000000"/>
          <w:sz w:val="28"/>
          <w:szCs w:val="28"/>
        </w:rPr>
        <w:t>Организации, осуществляющие образовательную деятельность полностью или частично с помощью электронного обучения, дистанционных образовательных технологий, должны сформировать информационную образовательную среду, включающую комплекс информационных образовательных ресурсов (в том числе цифровых); систему технологических средств; информационных и телекоммуникационных технологий, обеспечивающих реализацию образовательных программ; обеспечить обучающимся вне зависимости от их места нахождения доступ к необходимым для освоения соответствующей образовательной программы образовательным ресурсам.</w:t>
      </w:r>
      <w:proofErr w:type="gramEnd"/>
    </w:p>
    <w:p w:rsidR="00291F0F" w:rsidRDefault="00291F0F" w:rsidP="00291F0F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При реализации образовательных программ с применением электронного обучения и дистанционных образовательных технологий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bCs/>
          <w:iCs/>
          <w:color w:val="000000"/>
          <w:sz w:val="28"/>
          <w:szCs w:val="28"/>
        </w:rPr>
        <w:t>местом образовательной деятельности</w:t>
      </w:r>
      <w:r>
        <w:rPr>
          <w:rStyle w:val="c3"/>
          <w:color w:val="000000"/>
          <w:sz w:val="28"/>
          <w:szCs w:val="28"/>
        </w:rPr>
        <w:t xml:space="preserve"> является </w:t>
      </w:r>
      <w:r>
        <w:rPr>
          <w:rStyle w:val="c4"/>
          <w:bCs/>
          <w:iCs/>
          <w:color w:val="000000"/>
          <w:sz w:val="28"/>
          <w:szCs w:val="28"/>
        </w:rPr>
        <w:t xml:space="preserve">место </w:t>
      </w:r>
      <w:r>
        <w:rPr>
          <w:rStyle w:val="c4"/>
          <w:bCs/>
          <w:iCs/>
          <w:color w:val="000000"/>
          <w:sz w:val="28"/>
          <w:szCs w:val="28"/>
        </w:rPr>
        <w:lastRenderedPageBreak/>
        <w:t>нахождения образовательной организации</w:t>
      </w:r>
      <w:r>
        <w:rPr>
          <w:rStyle w:val="c3"/>
          <w:color w:val="000000"/>
          <w:sz w:val="28"/>
          <w:szCs w:val="28"/>
        </w:rPr>
        <w:t> независимо от места нахождения обучающихся.</w:t>
      </w:r>
    </w:p>
    <w:p w:rsidR="00291F0F" w:rsidRDefault="00291F0F" w:rsidP="00291F0F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Затем в новеллах статьи 64 Закона раскрываются общие требования к организации образовательного процесса в современных нормативно-правовых условиях. Среди них:</w:t>
      </w:r>
    </w:p>
    <w:p w:rsidR="00291F0F" w:rsidRDefault="00291F0F" w:rsidP="00291F0F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1. В учебном плане содержание образовательной программы распределяется по учебным курсам, предметам, дисциплинам, видам учебной деятельности и по периодам обучения. В случае реализации образовательной программы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bCs/>
          <w:iCs/>
          <w:color w:val="000000"/>
          <w:sz w:val="28"/>
          <w:szCs w:val="28"/>
        </w:rPr>
        <w:t>совместно</w:t>
      </w:r>
      <w:r>
        <w:rPr>
          <w:rStyle w:val="c5"/>
          <w:color w:val="000000"/>
          <w:sz w:val="28"/>
          <w:szCs w:val="28"/>
        </w:rPr>
        <w:t> несколькими образовательными организациями и (или) организациями, осуществляющими обучение, ими составляется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bCs/>
          <w:iCs/>
          <w:color w:val="000000"/>
          <w:sz w:val="28"/>
          <w:szCs w:val="28"/>
        </w:rPr>
        <w:t>общий учебный план</w:t>
      </w:r>
      <w:r>
        <w:rPr>
          <w:rStyle w:val="c5"/>
          <w:color w:val="000000"/>
          <w:sz w:val="28"/>
          <w:szCs w:val="28"/>
        </w:rPr>
        <w:t>, в котором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bCs/>
          <w:iCs/>
          <w:color w:val="000000"/>
          <w:sz w:val="28"/>
          <w:szCs w:val="28"/>
        </w:rPr>
        <w:t>дополнительно</w:t>
      </w:r>
      <w:r>
        <w:rPr>
          <w:rStyle w:val="c5"/>
          <w:color w:val="000000"/>
          <w:sz w:val="28"/>
          <w:szCs w:val="28"/>
        </w:rPr>
        <w:t> указывается распределение учебных курсов, предметов, дисциплин (модулей) по месту освоения (реализующим их организациям).</w:t>
      </w:r>
    </w:p>
    <w:p w:rsidR="00291F0F" w:rsidRDefault="00291F0F" w:rsidP="00291F0F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2. Расписание занятий формируется с учетом формы обучения, основных видов учебной деятельности, предусмотренных образовательной программой, и включает в себя аудиторные и иные формы занятий, проводимые педагогом с </w:t>
      </w:r>
      <w:proofErr w:type="gramStart"/>
      <w:r>
        <w:rPr>
          <w:rStyle w:val="c5"/>
          <w:color w:val="000000"/>
          <w:sz w:val="28"/>
          <w:szCs w:val="28"/>
        </w:rPr>
        <w:t>обучающимися</w:t>
      </w:r>
      <w:proofErr w:type="gramEnd"/>
      <w:r>
        <w:rPr>
          <w:rStyle w:val="c5"/>
          <w:color w:val="000000"/>
          <w:sz w:val="28"/>
          <w:szCs w:val="28"/>
        </w:rPr>
        <w:t xml:space="preserve">. Форма занятий определяется в соответствии с учебным планом, образовательными технологиями и методами обучения, исходя из необходимости обеспечения эффективного освоения соответствующих учебных курсов, предметов, дисциплин (модулей). </w:t>
      </w:r>
      <w:proofErr w:type="gramStart"/>
      <w:r>
        <w:rPr>
          <w:rStyle w:val="c5"/>
          <w:color w:val="000000"/>
          <w:sz w:val="28"/>
          <w:szCs w:val="28"/>
        </w:rPr>
        <w:t>В расписание  занятий</w:t>
      </w:r>
      <w:r>
        <w:rPr>
          <w:rStyle w:val="apple-converted-space"/>
          <w:color w:val="000000"/>
          <w:sz w:val="28"/>
          <w:szCs w:val="28"/>
        </w:rPr>
        <w:t xml:space="preserve">  </w:t>
      </w:r>
      <w:r>
        <w:rPr>
          <w:rStyle w:val="c4"/>
          <w:bCs/>
          <w:iCs/>
          <w:color w:val="000000"/>
          <w:sz w:val="28"/>
          <w:szCs w:val="28"/>
        </w:rPr>
        <w:t>не включаются</w:t>
      </w:r>
      <w:r>
        <w:rPr>
          <w:rStyle w:val="c5"/>
          <w:color w:val="000000"/>
          <w:sz w:val="28"/>
          <w:szCs w:val="28"/>
        </w:rPr>
        <w:t xml:space="preserve"> учебные курсы, предметы, дисциплины (модули), которые осваиваются обучающимся с использованием дистанционных образовательных технологий 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bCs/>
          <w:iCs/>
          <w:color w:val="000000"/>
          <w:sz w:val="28"/>
          <w:szCs w:val="28"/>
        </w:rPr>
        <w:t>без участия педагога</w:t>
      </w:r>
      <w:r>
        <w:rPr>
          <w:rStyle w:val="c5"/>
          <w:color w:val="000000"/>
          <w:sz w:val="28"/>
          <w:szCs w:val="28"/>
        </w:rPr>
        <w:t> (самостоятельно).</w:t>
      </w:r>
      <w:proofErr w:type="gramEnd"/>
    </w:p>
    <w:p w:rsidR="00291F0F" w:rsidRDefault="00291F0F" w:rsidP="00291F0F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rStyle w:val="c5"/>
        </w:rPr>
      </w:pPr>
      <w:r>
        <w:rPr>
          <w:rStyle w:val="c5"/>
          <w:color w:val="000000"/>
          <w:sz w:val="28"/>
          <w:szCs w:val="28"/>
        </w:rPr>
        <w:t xml:space="preserve">3. Системы оценивания, формы, порядок и периодичность промежуточной аттестации </w:t>
      </w:r>
      <w:proofErr w:type="gramStart"/>
      <w:r>
        <w:rPr>
          <w:rStyle w:val="c5"/>
          <w:color w:val="000000"/>
          <w:sz w:val="28"/>
          <w:szCs w:val="28"/>
        </w:rPr>
        <w:t>обучающихся</w:t>
      </w:r>
      <w:proofErr w:type="gramEnd"/>
      <w:r>
        <w:rPr>
          <w:rStyle w:val="c5"/>
          <w:color w:val="000000"/>
          <w:sz w:val="28"/>
          <w:szCs w:val="28"/>
        </w:rPr>
        <w:t xml:space="preserve"> в образовательном процессе определяются и закрепляются организацией, осуществляющей образовательную деятельность, в соответствующем локальном акте.</w:t>
      </w:r>
    </w:p>
    <w:p w:rsidR="00291F0F" w:rsidRDefault="00291F0F" w:rsidP="00291F0F">
      <w:pPr>
        <w:pStyle w:val="c11"/>
        <w:shd w:val="clear" w:color="auto" w:fill="FFFFFF"/>
        <w:spacing w:before="0" w:beforeAutospacing="0" w:after="0" w:afterAutospacing="0"/>
        <w:ind w:firstLine="720"/>
        <w:jc w:val="both"/>
      </w:pPr>
      <w:proofErr w:type="gramStart"/>
      <w:r>
        <w:rPr>
          <w:sz w:val="28"/>
          <w:szCs w:val="28"/>
        </w:rPr>
        <w:t>Важнейшей задачей организаций дополнительного образования является укрепление и развитие воспитательного потенциала, в том числе посредством организация сетевого взаимодействия общеобразовательных  учреждений и учреждений дополнительного образования детей, включая в расширяющуюся сферу образовательного сотрудничества программы и проекты работы с одаренными детьми, реализуемые в совместном осуществлении семинаров, конференций, круглых столов, специализированных кружков, центров, с участием преподавателей государственного университета КБГУ.</w:t>
      </w:r>
      <w:proofErr w:type="gramEnd"/>
      <w:r>
        <w:rPr>
          <w:sz w:val="28"/>
          <w:szCs w:val="28"/>
        </w:rPr>
        <w:t xml:space="preserve"> Для системной и качественной реализации дополнительного образования в этом году администрация района  и  Управление образования   планируют организовать работу преподавателей ведущих ВУЗов республики с учащимися РЦДО. </w:t>
      </w:r>
    </w:p>
    <w:p w:rsidR="00291F0F" w:rsidRDefault="00291F0F" w:rsidP="00291F0F">
      <w:pPr>
        <w:spacing w:after="0"/>
        <w:ind w:firstLine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отметить, что взаимодействие вуза и организации дополнительного образования в своей основе содержит выраженный педагогический, воспитывающий потенциал, так как в его основе лежит совместная деятельность обучающихся и педагогов в условиях системн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этим следует отметить, что обеспечение повышения качества образования в соответствии с современными требованиями ФГОС и общества предполагает формирование образовательных сетей, развитие социального партнерства, создание сетевых образовательных программ с целью предоставления условий для развития ключевых компетенций и универсальных учебных действий обучающихся, самостоятельного и ответственного выбора индивидуальной образовательной траектории личностного развития.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 обозначенного сетевого взаимодействия направлена на обеспечение активной работы преподавателей вуза, педагогов и методистов в подготовке документации, методических материалов, учебно- методических пособий, оформлении грантов и других форм сотрудничества. </w:t>
      </w:r>
    </w:p>
    <w:p w:rsidR="00291F0F" w:rsidRDefault="00291F0F" w:rsidP="00291F0F">
      <w:pPr>
        <w:spacing w:after="0"/>
        <w:ind w:firstLine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данный момент сетевое взаимодействие РЦДО с другими учреждениями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форме  обмена информацией  о результатах деятельности педагогов на базе  учреждений. Положения  мероприятий, методические разработки и другая документация на сайте РЦДО используется педагогами других учреждений и не только нашего района. Многие конкурсы мы проводим дистанционно.  О результатах деятельности  нашего учреждения справки, отчеты, итоги мониторингов и педагогов и детей мы информируем через Интернет.</w:t>
      </w:r>
    </w:p>
    <w:p w:rsidR="00291F0F" w:rsidRDefault="00291F0F" w:rsidP="00291F0F">
      <w:pPr>
        <w:spacing w:after="0"/>
        <w:ind w:firstLine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педагоги в деятельности Интерне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сообществ. Учащиеся вместе со своими педагогами активно участвуют в сетевых проектах и становятся победителями и призерами.</w:t>
      </w:r>
    </w:p>
    <w:p w:rsidR="000A5838" w:rsidRDefault="00291F0F" w:rsidP="00291F0F">
      <w:r>
        <w:rPr>
          <w:rStyle w:val="c5"/>
          <w:color w:val="000000"/>
          <w:sz w:val="28"/>
          <w:szCs w:val="28"/>
        </w:rPr>
        <w:t xml:space="preserve">Итак, новый Закон «Об образовании в Российской Федерации» дает </w:t>
      </w:r>
      <w:r>
        <w:rPr>
          <w:rStyle w:val="c4"/>
          <w:bCs/>
          <w:i/>
          <w:iCs/>
          <w:color w:val="000000"/>
          <w:sz w:val="28"/>
          <w:szCs w:val="28"/>
        </w:rPr>
        <w:t>возможность</w:t>
      </w:r>
      <w:r>
        <w:rPr>
          <w:rStyle w:val="c5"/>
          <w:color w:val="000000"/>
          <w:sz w:val="28"/>
          <w:szCs w:val="28"/>
        </w:rPr>
        <w:t xml:space="preserve"> образовательным организациям сетевое  взаимодействие при реализации основной образовательной программы.  </w:t>
      </w:r>
    </w:p>
    <w:sectPr w:rsidR="000A5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91F0F"/>
    <w:rsid w:val="000A5838"/>
    <w:rsid w:val="0029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9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F0F"/>
  </w:style>
  <w:style w:type="character" w:customStyle="1" w:styleId="c5">
    <w:name w:val="c5"/>
    <w:basedOn w:val="a0"/>
    <w:rsid w:val="00291F0F"/>
  </w:style>
  <w:style w:type="character" w:customStyle="1" w:styleId="c3">
    <w:name w:val="c3"/>
    <w:basedOn w:val="a0"/>
    <w:rsid w:val="00291F0F"/>
  </w:style>
  <w:style w:type="character" w:customStyle="1" w:styleId="c4">
    <w:name w:val="c4"/>
    <w:basedOn w:val="a0"/>
    <w:rsid w:val="00291F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1805</Words>
  <Characters>10291</Characters>
  <Application>Microsoft Office Word</Application>
  <DocSecurity>0</DocSecurity>
  <Lines>85</Lines>
  <Paragraphs>24</Paragraphs>
  <ScaleCrop>false</ScaleCrop>
  <Company>Reanimator Extreme Edition</Company>
  <LinksUpToDate>false</LinksUpToDate>
  <CharactersWithSpaces>12072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2016-08-24T12:03:00Z</dcterms:created>
  <dcterms:modified xsi:type="dcterms:W3CDTF">2016-08-24T12:03:00Z</dcterms:modified>
</cp:coreProperties>
</file>