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48" w:rsidRPr="00C63E48" w:rsidRDefault="002C1CF4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1CF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747.75pt" o:ole="">
            <v:imagedata r:id="rId5" o:title=""/>
          </v:shape>
          <o:OLEObject Type="Embed" ProgID="FoxitReader.Document" ShapeID="_x0000_i1025" DrawAspect="Content" ObjectID="_1554899128" r:id="rId6"/>
        </w:object>
      </w:r>
      <w:r w:rsidR="00C63E48"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</w:t>
      </w:r>
    </w:p>
    <w:p w:rsidR="00C63E48" w:rsidRP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Паспорт образовательного учреждения …………………………….. ……..3</w:t>
      </w: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Пояснительная записка ………………………………………………………4</w:t>
      </w: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Концептуальные основы…………………………………………………. ….4</w:t>
      </w: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Содержание воспитательной деятельности………………………. ……….6</w:t>
      </w: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Pr="00C63E48">
        <w:rPr>
          <w:rFonts w:ascii="Times New Roman" w:hAnsi="Times New Roman" w:cs="Times New Roman"/>
          <w:sz w:val="24"/>
          <w:szCs w:val="24"/>
        </w:rPr>
        <w:t xml:space="preserve"> </w:t>
      </w: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мероприятий по воспитательной работе среди учащихся творческих  объединений МКУ ДО «РЦДО» на 2016-2017 учебный год…………………………………………………………………………………..7</w:t>
      </w: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VIII. Социальное партнерство …………………………………………... ……11</w:t>
      </w: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IX. Прогнозируемые результаты ……………………………………….. ……14</w:t>
      </w:r>
    </w:p>
    <w:p w:rsidR="00C63E48" w:rsidRP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E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Литература …………………………………………………………………….....15</w:t>
      </w:r>
    </w:p>
    <w:p w:rsidR="00C63E48" w:rsidRP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ПАСПОРТ ОБРАЗОВАТЕЛЬНОГО УЧРЕЖДЕНИЯ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Полное наименование учреждения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Муниципальное казенное учреждение 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дополнительного образования 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«Районный центр дополнительного образования» 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Зольского муниципального района КБР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учреждения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Образовательное учреждение дополнительного образования 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учреждения (по направлениям видов деятельности)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Центр (представлено 6 направленностей: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художественно-эстетическая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социально-педагогическая, спортивно-оздоровительная, Декоративно-прикладная, туристско-краеведческая, эколого-биологическая)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и юридический адрес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КБР, Зольский район, г.п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алукокоаже, ул.Калмыкова, 15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детей в объединениях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1833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детских творческих объединений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122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pStyle w:val="a7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ПОЯСНИТЕЛЬНАЯ ЗАПИСКА</w:t>
      </w:r>
    </w:p>
    <w:p w:rsidR="00C63E48" w:rsidRDefault="00C63E48" w:rsidP="00C63E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 системе образования России в последние годы по праву стало одним из приоритетных направлений деятельности Министерства образования и науки России, органов управления образования субъектов Российской Федерации, образовательных учреждений всех типов и видов.</w:t>
      </w:r>
    </w:p>
    <w:p w:rsidR="00C63E48" w:rsidRDefault="00C63E48" w:rsidP="00C63E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«Об образовании» ставит перед учреждениями дополнительного образования следующие задачи: развитие у детей мотивации к познанию и творчеству; укрепление здоровья; профессиональное самопознание; адаптация к жизни в обществе; формирование общей культуры; работа с семьей; организация содержательного досуга.</w:t>
      </w:r>
    </w:p>
    <w:p w:rsidR="00C63E48" w:rsidRDefault="00C63E48" w:rsidP="00C63E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ценность современного образования – личностный рост человека, его духовное, нравственное самосовершенствование, креативность, ответственность, способность к поступку. Необходимы специальные условия в образовательном процессе, которые бы определяли педагогическую значимость выбора содержания, методов форм работы с детьми. Это становится возможным, если у учреждения есть единая воспитательная система.</w:t>
      </w:r>
    </w:p>
    <w:p w:rsidR="00C63E48" w:rsidRDefault="00C63E48" w:rsidP="00C63E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государство предоставило возможность учреждению дополнительного образования самостоятельно определять спектр предлагаемых образовательных услуг и создавать для себя оптимальный вариант воспитательной системы.</w:t>
      </w:r>
    </w:p>
    <w:p w:rsidR="00C63E48" w:rsidRDefault="00C63E48" w:rsidP="00C63E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требование к проектированию системы воспитательной и образовательной деятельности – максимально полное соответствие существующему социальному заказу, социально приемлемым запросам детей; одновременно система должна гибко и конструктивно реагировать на изменения культурно-образовательной среды. Это позволяет говорить о социально-открытой характеристике данной педагогической системы, способной к самообновлению и совершенствованию.</w:t>
      </w:r>
    </w:p>
    <w:p w:rsidR="00C63E48" w:rsidRDefault="00C63E48" w:rsidP="00C63E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воспитательная система как целостный инструмент воздействия на участников образовательного процесса определяет предполагаемый результат деятельности (модель выпускника), включает в себя цели, задачи и ресурсы для реализации Программы воспитания, а также нормативн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правовую базу (Программа развития учреждения, учебный план, дополнительные образовательные программы, Устав учреждения).</w:t>
      </w:r>
    </w:p>
    <w:p w:rsidR="00C63E48" w:rsidRDefault="00C63E48" w:rsidP="00C63E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идея организации образовательного процесса в РЦДО – идея целостности, когда воспитание, обучение и развитие человека личностно - ориентированы и осуществляются в единой педагогической системе. На основе этой идеи в учреждении создана воспитательная программа «Восхождение к личности».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КОНЦЕПТУАЛЬНЫЕ ОСНОВЫ</w:t>
      </w:r>
    </w:p>
    <w:p w:rsidR="00C63E48" w:rsidRDefault="00C63E48" w:rsidP="00C63E4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обучения, главная задача которого состоит в том, чтобы дать учащимся определенный объем знаний, вооружить их соответствующими умениями и навыками, необходимыми для жизни и труда, воспитание представляет собой целенаправленное воздействие на духовное развитие детей, на формирование у них ценностных установок, моральных норм.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обучение определяется такими ключевыми словами, как «сознание – мышление – знание - деятельность», то воспитание оперирует качественно иными: «ценности – отношение - поведение».</w:t>
      </w:r>
      <w:proofErr w:type="gramEnd"/>
    </w:p>
    <w:p w:rsidR="00C63E48" w:rsidRDefault="00C63E48" w:rsidP="00C63E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РЦДО общепризнанными системообразующими ценностями являются: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жизни;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человеческое общение и взаимная поддержка;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сопереживание, гуманность в человеческих отношениях;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возможности успеха любого человека, ребенка и взрослого;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культура, созидаемая человеком;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творчество и сотворчество;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созидательный труд;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форм деятельности как одно из условий реализации свободы выбора;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поколений, преемственность традиций;</w:t>
      </w:r>
    </w:p>
    <w:p w:rsidR="00C63E48" w:rsidRDefault="00C63E48" w:rsidP="00C63E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как особый тип образовательной среды.</w:t>
      </w:r>
    </w:p>
    <w:p w:rsidR="00C63E48" w:rsidRDefault="00C63E48" w:rsidP="00C63E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этих ценностей в практической деятельности является миссией РЦДО. Она определяет цели его деятельности и специфику реализуемых дополнительных образовательных и воспитательных программ.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мы сформулировали следующую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работы РЦДО - 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 продуктивной деятельности, саморазвитию, ориентированного на сохранение ценностей общечеловеческой и национальной культуры.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воспитательной системы учреждения усилия педагогического коллектива направлены на решение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задач: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на основе духовных и общечеловеческих ценностей.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и патриота совей страны через изучение ее истории, культуры, традиций.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учащихся активной жизненной позиции.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правосознания.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образ жизни.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учащихся.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способностей, интеллекта, мотивации к самообразованию.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в духе демократии, свободы, личного достоинства; предоставление им возможностей участия в деятельности Дома детского творчества.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творческой самореализации детей.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участия семей в воспитательной деятельности Дома детского творчества.</w:t>
      </w:r>
    </w:p>
    <w:p w:rsidR="00C63E48" w:rsidRDefault="00C63E48" w:rsidP="00C63E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социального, культурного и профессионального самоопределения личности.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воспитательной системы использованы следующие подходы: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Личностно-деятельностный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способствующий развитию мотивации личности к познанию и творчеству, самореализации ребенка, его самоопределению.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Личностно-ориентированный.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Идея подхода в создании «ситуации успеха» для каждого ребенка в процессе освоения обучающимися социального опыта – знаний, умений, навыков, определенных дополнительными образовательными программами и во внеурочной деятельности.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сделать воспитательную работу РЦДО более результативной и эффективной, в основу ее организации заложены следующие принципы:</w:t>
      </w:r>
    </w:p>
    <w:p w:rsidR="00C63E48" w:rsidRDefault="00C63E48" w:rsidP="00C63E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гуманности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предполагает, что главной целью и ценностью программируемой деятельности является развивающаяся личность ребенка. Мера этого развития – это мера качества труда педагога и эффективности воспитательной системы.</w:t>
      </w:r>
    </w:p>
    <w:p w:rsidR="00C63E48" w:rsidRDefault="00C63E48" w:rsidP="00C63E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коллегиальности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организации воспитательного процесса: участие в нем самих воспитанников, педагогов и родителей.</w:t>
      </w:r>
    </w:p>
    <w:p w:rsidR="00C63E48" w:rsidRDefault="00C63E48" w:rsidP="00C63E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комплексности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взаимосвязь всех ступеней и форм образования и воспитания детей (семьи, школы, учреждений культуры и спорта и других социальных институтов).</w:t>
      </w:r>
    </w:p>
    <w:p w:rsidR="00C63E48" w:rsidRDefault="00C63E48" w:rsidP="00C63E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требует учета природных задатков ребенка к организации воспитательной деятельности, дающей ребенку свободу выбора для максимальной реализации его возможностей с ориентацией на гуманизацию и общечеловеческие ценности.</w:t>
      </w:r>
    </w:p>
    <w:p w:rsidR="00C63E48" w:rsidRDefault="00C63E48" w:rsidP="00C63E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принцип коллективности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реализации которого используются методики коллективного творческого воспитания личности.</w:t>
      </w:r>
    </w:p>
    <w:p w:rsidR="00C63E48" w:rsidRDefault="00C63E48" w:rsidP="00C63E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технологичности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вооружает исполнителей необходимыми методиками, формами, системами способов, применяемых в обучении и воспитании, предполагает использование традиционных и новых педагогических технологий, оптимизирующих воспитательный процесс.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воспитательное воздействие мы осуществляем по следующим направлениям:</w:t>
      </w:r>
    </w:p>
    <w:p w:rsidR="00C63E48" w:rsidRDefault="00C63E48" w:rsidP="00C63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гражданско-патриотическое;</w:t>
      </w:r>
    </w:p>
    <w:p w:rsidR="00C63E48" w:rsidRDefault="00C63E48" w:rsidP="00C63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интеллектуальное;</w:t>
      </w:r>
    </w:p>
    <w:p w:rsidR="00C63E48" w:rsidRDefault="00C63E48" w:rsidP="00C63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эстетическое;</w:t>
      </w:r>
    </w:p>
    <w:p w:rsidR="00C63E48" w:rsidRDefault="00C63E48" w:rsidP="00C63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экологическое;</w:t>
      </w:r>
    </w:p>
    <w:p w:rsidR="00C63E48" w:rsidRDefault="00C63E48" w:rsidP="00C63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нравственное;</w:t>
      </w:r>
    </w:p>
    <w:p w:rsidR="00C63E48" w:rsidRDefault="00C63E48" w:rsidP="00C63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физкультурно-спортивное</w:t>
      </w:r>
    </w:p>
    <w:p w:rsidR="00C63E48" w:rsidRDefault="00C63E48" w:rsidP="00C63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</w:t>
      </w: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СОДЕРЖАНИЕ ВОСПИТАТЕЛЬНОЙ ДЕЯТЕЛЬНОСТИ</w:t>
      </w:r>
    </w:p>
    <w:p w:rsidR="00C63E48" w:rsidRDefault="00C63E48" w:rsidP="00C63E4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дополнительного образования самая благоприятная в реализации задач духовно-нравственного, интеллектуального, эстетического развития ребенка. Демократичность дополнительного образования – отсутствие жесткой регламентации и субординации, возможность в наиболее полной мере осуществить свободу выбора, реализовать природные способности, неформальное общение, возможность адаптировать потребности отдельной личности к социальным потребностям общества – делают его очень привлекательным для ребенка.</w:t>
      </w:r>
    </w:p>
    <w:p w:rsid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Системообразующей деятельностью в РЦДО является работа детских объединений, которая осуществляется на основе дополнительных образовательных программ по шести направленностям:</w:t>
      </w:r>
    </w:p>
    <w:p w:rsidR="00C63E48" w:rsidRDefault="00C63E48" w:rsidP="00C63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художественно-эстетическая;</w:t>
      </w:r>
    </w:p>
    <w:p w:rsidR="00C63E48" w:rsidRDefault="00C63E48" w:rsidP="00C63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спортивно-оздоровительная;</w:t>
      </w:r>
    </w:p>
    <w:p w:rsidR="00C63E48" w:rsidRDefault="00C63E48" w:rsidP="00C63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декоративно-прикладная;</w:t>
      </w:r>
    </w:p>
    <w:p w:rsidR="00C63E48" w:rsidRDefault="00C63E48" w:rsidP="00C63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туристско-краеведческая;</w:t>
      </w:r>
    </w:p>
    <w:p w:rsidR="00C63E48" w:rsidRDefault="00C63E48" w:rsidP="00C63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социально-педагогическая;</w:t>
      </w:r>
    </w:p>
    <w:p w:rsidR="00C63E48" w:rsidRDefault="00C63E48" w:rsidP="00C63E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эколого-биологическая.</w:t>
      </w:r>
    </w:p>
    <w:p w:rsidR="00C63E48" w:rsidRDefault="00C63E48" w:rsidP="00C63E4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деятельность педагогического коллектива РЦДО развивается как в рамках дополнительных образовательных программ детских объединений.</w:t>
      </w:r>
    </w:p>
    <w:p w:rsidR="00C63E48" w:rsidRDefault="00C63E48" w:rsidP="00C63E4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План мероприятий 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воспитательной работе среди учащихся творческих объединений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ДО «РЦДО» на 2016-2017 учебный год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Мероприятия республиканского значения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4"/>
          <w:sz w:val="24"/>
          <w:szCs w:val="24"/>
          <w:shd w:val="clear" w:color="auto" w:fill="FFFFFF"/>
          <w:lang w:eastAsia="ru-RU"/>
        </w:rPr>
        <w:t>Научно-практическая конференция "Юные исследователи".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Февраль 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конкурс творческих работ учащихся «Познание. Творчество. Дети»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Мероприятия районного значения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Акция «Посади дерево! »</w:t>
      </w:r>
      <w:proofErr w:type="gramEnd"/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«Мы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чистый мир». 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«Чистый мир, чистый посёлок» - Экопатруль. 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Охрана растений: «Зеленая планета». Комплекс мероприятий.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«ЭКО-ассорти» - интеллектуальная познавательная игра.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«Осенняя мозаика» - праздник осени.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.Программа «Каникулы»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Осенние каникулы.</w:t>
      </w:r>
    </w:p>
    <w:p w:rsidR="00C63E48" w:rsidRDefault="00C63E48" w:rsidP="00C63E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«Осенний марафон» - игровая познавательная программа.</w:t>
      </w:r>
    </w:p>
    <w:p w:rsidR="00C63E48" w:rsidRDefault="00C63E48" w:rsidP="00C63E4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1.Месячник здоровья.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2.Районный этап всероссийской акции «Спорт-альтернатива пагубным привычкам».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«Наши достижения» - подведение итогов.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работ «Что такое осень?».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«Неделя здоровья».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«Секреты нашей силы» - турнир «Знатоков»;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с Неболейкой!»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познавательно – развлекательное мероприятие;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«Планета Здоровья» 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занятие-эстафета со спортивными элементами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свежем воздухе.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Акция «Покорми птиц зимой» - в течени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всего зимнего периода.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«Помоги птицам перезимовать»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«Каникулы»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Зимние каникулы.</w:t>
      </w:r>
    </w:p>
    <w:p w:rsidR="00C63E48" w:rsidRDefault="00C63E48" w:rsidP="00C63E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«Игры из сундучка снежной Феи» - утренник.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Выставка рисунков «Зимние каникулы» 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Фото- конкурс «Наши питомцы».Подведение итогов. 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C63E48" w:rsidRDefault="00C63E48" w:rsidP="00C63E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«Конкурс «А ну-ка, мальчики!»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«Весна пришла!» - комплексная программа.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кошек» - беседа, турнир.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«Наши питомцы»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отоконкурс.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Фольклорный праздник. По графику.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«Неделя Экологии»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«Эко – ассорти». Конкурсно – познавательная комплексная программа.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«Юные Знатоки природы». Районный конкурс.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«Мой край родной» - районная эколого-краеведческая эстафета в рамках подготовки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Республиканская эколого-краеведческая эстафета учащихся, г.Нальчик.</w:t>
      </w:r>
      <w:proofErr w:type="gramEnd"/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 - АВГУСТ.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.Программа «Каникулы. Лето»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Летние каникулы. </w:t>
      </w:r>
    </w:p>
    <w:p w:rsidR="00C63E48" w:rsidRDefault="00C63E48" w:rsidP="00C63E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«Сундучок загадок». Игра. Викторина.</w:t>
      </w:r>
    </w:p>
    <w:p w:rsidR="00C63E48" w:rsidRDefault="00C63E48" w:rsidP="00C63E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«Разноцветная планета». Познавательно-развлекательная программа.</w:t>
      </w:r>
    </w:p>
    <w:p w:rsidR="00C63E48" w:rsidRDefault="00C63E48" w:rsidP="00C63E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«Игры народов Кавказа». Игры на открытом воздухе. Викторины</w:t>
      </w:r>
    </w:p>
    <w:p w:rsidR="00C63E48" w:rsidRDefault="00C63E48" w:rsidP="00C63E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по Кавказу» - виртуальные экскурсии.</w:t>
      </w:r>
    </w:p>
    <w:p w:rsidR="00C63E48" w:rsidRDefault="00C63E48" w:rsidP="00C63E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край родной» - экскурсии на местности.</w:t>
      </w:r>
    </w:p>
    <w:p w:rsidR="00C63E48" w:rsidRDefault="00C63E48" w:rsidP="00C63E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«Лето с книгой» - совместные мероприятия с библиотекой.</w:t>
      </w: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Воспитательная работа по направлениям.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1.Направление «Здоровье»</w:t>
      </w:r>
    </w:p>
    <w:p w:rsidR="00C63E48" w:rsidRDefault="00C63E48" w:rsidP="00C63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317"/>
        <w:gridCol w:w="2393"/>
        <w:gridCol w:w="2393"/>
      </w:tblGrid>
      <w:tr w:rsidR="00C63E48" w:rsidTr="00C63E4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(месяц)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63E48" w:rsidTr="00C63E4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«Мы – за чистый мир» </w:t>
            </w:r>
          </w:p>
          <w:p w:rsidR="00C63E48" w:rsidRDefault="00C63E4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Эко-газета»;</w:t>
            </w:r>
          </w:p>
          <w:p w:rsidR="00C63E48" w:rsidRDefault="00C63E4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«Эко-патруль»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Праздник осени»- познавательно-развлекательное  мероприятие.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«Неделя здоровья».                   </w:t>
            </w:r>
          </w:p>
          <w:p w:rsidR="00C63E48" w:rsidRDefault="00C63E4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«Движенье-это жизнь!» - игры на открытом воздухе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"Внимание – грипп!". Игровая обучающая программа. 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"Путь к доброму здоровью"- праздник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«Даже и не пробуй!»                                               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Беседа. Ролевая игра.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Конкурс рисунков.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«Спорт-это жизнь». Спортивная программа.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Солнца». Познавательно-игровая интегрированная программа.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отдела экологии, туризма и краеведения 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РЦДО, мк\районы населенного пункта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РЦДО, р-н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олка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площадки</w:t>
            </w:r>
          </w:p>
        </w:tc>
      </w:tr>
    </w:tbl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2.Направление «Взаимодействие»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317"/>
        <w:gridCol w:w="2393"/>
        <w:gridCol w:w="2393"/>
      </w:tblGrid>
      <w:tr w:rsidR="00C63E48" w:rsidTr="00C63E4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(месяц)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63E48" w:rsidTr="00C63E4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«Значимость совместной деятельности семьи и педагога в воспитания ребенка».      Беседа.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«Будьте бдительны. Опасности». Беседа совместно с ПДН и ГИБДД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«Папа, мама, 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ружная семья»»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Спортивное состязание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 участием родителей.</w:t>
            </w:r>
          </w:p>
          <w:p w:rsidR="00C63E48" w:rsidRDefault="00C63E4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утренники и открытые занятия.</w:t>
            </w:r>
          </w:p>
          <w:p w:rsidR="00C63E48" w:rsidRDefault="00C63E4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ветеранами. Совместно с Советом ветеранов.</w:t>
            </w:r>
          </w:p>
          <w:p w:rsidR="00C63E48" w:rsidRDefault="00C63E4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Международному дню пожилых людей.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сентябрь  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программе «Каникулы», в течения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неурочные мероприятия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январь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</w:tc>
      </w:tr>
    </w:tbl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3.Направление «Нравственность»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4113"/>
        <w:gridCol w:w="2280"/>
        <w:gridCol w:w="2280"/>
      </w:tblGrid>
      <w:tr w:rsidR="00C63E48" w:rsidTr="00C63E48">
        <w:trPr>
          <w:trHeight w:val="48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(месяц)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63E48" w:rsidTr="00C63E48">
        <w:trPr>
          <w:trHeight w:val="5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Республика» - ко Дню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Государственности КБР.                                                               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пожилых людей-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«Легенды живут рядом».                                    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и фотографии. Доклады.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ну-ка, мальчики!». Игровая программа.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«Их подвиг бессмертен!» - ВОВ посвящается. Беседа о Великой Отечественной войне.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«Огненные версты».                                           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композиция. Работы по краеведению. Презентации.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общественными ветеранскими организациями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         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             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48" w:rsidRDefault="00C6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РЦДО</w:t>
            </w:r>
          </w:p>
        </w:tc>
      </w:tr>
    </w:tbl>
    <w:p w:rsidR="00C63E48" w:rsidRDefault="00C63E48" w:rsidP="00C63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4.Направление «Интеллект».</w:t>
      </w:r>
    </w:p>
    <w:p w:rsidR="00C63E48" w:rsidRDefault="00C63E48" w:rsidP="00C63E4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учащихся путем организации          ежемесячно     РЦДО</w:t>
      </w:r>
    </w:p>
    <w:p w:rsidR="00C63E48" w:rsidRDefault="00C63E48" w:rsidP="00C63E4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Викторин, конкурсов, игр.</w:t>
      </w:r>
    </w:p>
    <w:p w:rsidR="00C63E48" w:rsidRDefault="00C63E48" w:rsidP="00C63E4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4"/>
          <w:sz w:val="24"/>
          <w:szCs w:val="24"/>
          <w:shd w:val="clear" w:color="auto" w:fill="FFFFFF"/>
          <w:lang w:eastAsia="ru-RU"/>
        </w:rPr>
        <w:t>Научно-практическая конференция "Юные исследователи</w:t>
      </w:r>
      <w:proofErr w:type="gramStart"/>
      <w:r>
        <w:rPr>
          <w:rFonts w:ascii="Times New Roman" w:eastAsia="Times New Roman" w:hAnsi="Times New Roman" w:cs="Times New Roman"/>
          <w:color w:val="333334"/>
          <w:sz w:val="24"/>
          <w:szCs w:val="24"/>
          <w:shd w:val="clear" w:color="auto" w:fill="FFFFFF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нварь - февраль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5.Направление «Семья».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родительские                        по плану           МОУ СОШ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в школе.    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родителями по актуальным вопросам воспитания детей       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«Семья, как фактора нравственного становления человека»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плану           РЦДО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Встречаться с семьями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дому.            Ежеквартально</w:t>
      </w: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E48" w:rsidRDefault="00C63E48" w:rsidP="00C63E48">
      <w:pPr>
        <w:pStyle w:val="a4"/>
        <w:jc w:val="center"/>
        <w:rPr>
          <w:color w:val="000000"/>
        </w:rPr>
      </w:pPr>
      <w:r>
        <w:rPr>
          <w:b/>
          <w:bCs/>
          <w:color w:val="000000"/>
        </w:rPr>
        <w:t>7. СОЦИАЛЬНОЕ ПАРТНЕРСТВО</w:t>
      </w:r>
    </w:p>
    <w:p w:rsidR="00C63E48" w:rsidRDefault="00C63E48" w:rsidP="00C63E48">
      <w:pPr>
        <w:pStyle w:val="a4"/>
        <w:rPr>
          <w:color w:val="000000"/>
        </w:rPr>
      </w:pPr>
    </w:p>
    <w:p w:rsidR="00C63E48" w:rsidRDefault="00C63E48" w:rsidP="00C63E48">
      <w:pPr>
        <w:pStyle w:val="a4"/>
        <w:rPr>
          <w:color w:val="000000"/>
        </w:rPr>
      </w:pPr>
      <w:r>
        <w:rPr>
          <w:color w:val="000000"/>
        </w:rPr>
        <w:t>Воспитательная система МКУ ДО «РЦДО» – это открытая система, консолидирующая все имеющиеся социальные институты вокруг решения ее задач.</w:t>
      </w:r>
    </w:p>
    <w:p w:rsidR="00C63E48" w:rsidRDefault="00C63E48" w:rsidP="00C63E48">
      <w:pPr>
        <w:pStyle w:val="a4"/>
        <w:rPr>
          <w:color w:val="000000"/>
        </w:rPr>
      </w:pPr>
      <w:r>
        <w:rPr>
          <w:color w:val="000000"/>
        </w:rPr>
        <w:lastRenderedPageBreak/>
        <w:t>Взаимодействие РЦДО с различными учреждениями образования, культуры, здравоохранения, общественными организациями, органами местного самоуправления, семьями учащихся предоставляет дополнительные возможности для развития воспитательной системы РЦДО, реализации ее задач и достижения цели.</w:t>
      </w:r>
    </w:p>
    <w:p w:rsidR="00C63E48" w:rsidRDefault="00C63E48" w:rsidP="00C63E4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Взаимодействие Муниципального казенного  учреждения  дополнительного образования «Районный центр дополнительного образования» </w:t>
      </w:r>
    </w:p>
    <w:p w:rsidR="00C63E48" w:rsidRDefault="00C63E48" w:rsidP="00C63E4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с социальными партнерами</w:t>
      </w:r>
    </w:p>
    <w:p w:rsidR="00C63E48" w:rsidRDefault="00C63E48" w:rsidP="00C63E48">
      <w:pPr>
        <w:pStyle w:val="a5"/>
        <w:spacing w:after="120"/>
        <w:rPr>
          <w:sz w:val="24"/>
          <w:szCs w:val="24"/>
        </w:rPr>
      </w:pPr>
    </w:p>
    <w:p w:rsidR="00C63E48" w:rsidRDefault="00C63E48" w:rsidP="00C63E48">
      <w:pPr>
        <w:pStyle w:val="a5"/>
        <w:spacing w:after="120"/>
        <w:jc w:val="right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партнер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 детской и совместной деятельности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КБГУ им. Х.Бербекова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и лабораторные занятия.</w:t>
            </w:r>
          </w:p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научн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практических конференциях и семинарах.</w:t>
            </w:r>
          </w:p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подготовке выпускников к поступлению в Университет; методическая помощь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педагогов в сборниках  методических материалов.</w:t>
            </w:r>
          </w:p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праздники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библиотечная система Зольского муниципального района КБР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библиотеки, фильмотеки, методическая, консультативная помощь.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мероприятия, выставки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 №3 Государственной противопожарной службы КБР по Зольскому району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работа. Организация экскурсий,</w:t>
            </w:r>
          </w:p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организации ознакомительных и тематических экскурсий на объекты ГО и ЧС, пожароопасные объекты.</w:t>
            </w:r>
          </w:p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Лекции, беседы.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культурно - досуговые мероприятия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ОГИБДД МВД РФ по Зольскому району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работа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Совместные культурно - досуговые </w:t>
            </w:r>
            <w:r>
              <w:rPr>
                <w:sz w:val="24"/>
                <w:szCs w:val="24"/>
              </w:rPr>
              <w:lastRenderedPageBreak/>
              <w:t>мероприятия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МКОО ДО «РДМШ»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деятельность (выступление учителей музыкальной школы на родительских собраниях, педагогических советах). Организация экскурсий для учащихся в музыкальную школу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Концерты классической музыки. Реализация учебн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воспитательного комплекса «В музыку с радостью». Музыкальные гостиные для педагогов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Зольский районный Совет Ветеранов Войны и труда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деятельность.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учащимися по вопросам истории сельских поселений.</w:t>
            </w:r>
          </w:p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«Посылка детям войны», уроки мужества «Великая Победа»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ДОЛ  «Алые зори»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Мастер-классы, концерты, игры, конкурсы для детей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Познавательно-развлекательные мероприятия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физической культуре, спорту и туризму местной администрации Зольского муниципального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и подготовке массовых мероприятий, совместное проведение мероприятий.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Северо-Кавказском молодежном форуме «Машук-2017», республиканских выставках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«Центр труда, занятости и социальной защиты Зольского района»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праздников, акций, субботников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Мастер-классы, концерты, игры, конкурсы для детей с ограниченными возможностями здоровья и мероприятия для пожилых людей.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 г.п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алукокоаже Зольского муниципального района КБР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массовых мероприятий.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Праздники, конкурсы.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«Многофункциональный молодежный центр» Министерства образования, науки и по делам молодежи КБР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организации и подготовке массовых мероприятий, </w:t>
            </w:r>
            <w:r>
              <w:rPr>
                <w:sz w:val="24"/>
                <w:szCs w:val="24"/>
              </w:rPr>
              <w:lastRenderedPageBreak/>
              <w:t>совместное проведение акций, конкурсов, праздников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Совместные мероприятия</w:t>
            </w:r>
          </w:p>
        </w:tc>
      </w:tr>
      <w:tr w:rsidR="00C63E48" w:rsidTr="00C63E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учреждения района:</w:t>
            </w:r>
          </w:p>
          <w:p w:rsidR="00C63E48" w:rsidRDefault="00C63E48">
            <w:pPr>
              <w:pStyle w:val="a5"/>
              <w:numPr>
                <w:ilvl w:val="0"/>
                <w:numId w:val="14"/>
              </w:numPr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«СОШ» с.п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абаз</w:t>
            </w:r>
          </w:p>
          <w:p w:rsidR="00C63E48" w:rsidRDefault="00C63E48">
            <w:pPr>
              <w:pStyle w:val="a5"/>
              <w:numPr>
                <w:ilvl w:val="0"/>
                <w:numId w:val="14"/>
              </w:numPr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«СОШ» с.п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ичмалка</w:t>
            </w:r>
          </w:p>
          <w:p w:rsidR="00C63E48" w:rsidRDefault="00C63E48">
            <w:pPr>
              <w:pStyle w:val="a5"/>
              <w:numPr>
                <w:ilvl w:val="0"/>
                <w:numId w:val="14"/>
              </w:numPr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«СОШ №1» с.п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аменномостское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МКОУ «СОШ №2» с.п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аменномостское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МКОУ «СОШ №3» с.п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аменномостское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 №1»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армаково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 №2»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армаково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 №3»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армаково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 №1»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алка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 №2»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алка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 №3»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алка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Приречное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Камлюко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Дженал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Залукодес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Зольское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Совхозное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Батех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Псынадаха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Белокаменское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Шордаково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Светловодское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«СОШ» с.п. Этоко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«СОШ №1» г.п. Залукокоаже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МКОУ «СОШ №2» г.п. Залукокоаже</w:t>
            </w:r>
          </w:p>
          <w:p w:rsidR="00C63E48" w:rsidRDefault="00C63E48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МКОУ «Прогимназия№1» г.п. Залукокоаже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Совместная работа по реализации образовательных и воспитательных программ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E48" w:rsidRDefault="00C63E48">
            <w:pPr>
              <w:pStyle w:val="a5"/>
              <w:shd w:val="clear" w:color="auto" w:fill="auto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выставки. Экскурсии. Родительские собрания. Совместные проекты. Совместные праздники.</w:t>
            </w:r>
          </w:p>
        </w:tc>
      </w:tr>
    </w:tbl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color w:val="000000"/>
        </w:rPr>
      </w:pPr>
      <w:r>
        <w:rPr>
          <w:b/>
          <w:bCs/>
          <w:color w:val="000000"/>
        </w:rPr>
        <w:t>8. ПРОГНОЗИРУЕМЫЕ РЕЗУЛЬТАТЫ</w:t>
      </w:r>
    </w:p>
    <w:p w:rsidR="00C63E48" w:rsidRDefault="00C63E48" w:rsidP="00C63E48">
      <w:pPr>
        <w:pStyle w:val="a4"/>
        <w:rPr>
          <w:color w:val="000000"/>
        </w:rPr>
      </w:pPr>
    </w:p>
    <w:p w:rsidR="00C63E48" w:rsidRDefault="00C63E48" w:rsidP="00C63E48">
      <w:pPr>
        <w:pStyle w:val="a4"/>
        <w:rPr>
          <w:color w:val="000000"/>
        </w:rPr>
      </w:pPr>
      <w:r>
        <w:rPr>
          <w:color w:val="000000"/>
        </w:rPr>
        <w:t>В ходе реализации данной Концепции мы ожидаем получить следующие результаты:</w:t>
      </w:r>
    </w:p>
    <w:p w:rsidR="00C63E48" w:rsidRDefault="00C63E48" w:rsidP="00C63E48">
      <w:pPr>
        <w:pStyle w:val="a4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Создание единого воспитательного пространства</w:t>
      </w:r>
    </w:p>
    <w:p w:rsidR="00C63E48" w:rsidRDefault="00C63E48" w:rsidP="00C63E48">
      <w:pPr>
        <w:pStyle w:val="a4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Развитие индивидуальных способностей каждого ребенка с учетом его возможностей.</w:t>
      </w:r>
    </w:p>
    <w:p w:rsidR="00C63E48" w:rsidRDefault="00C63E48" w:rsidP="00C63E48">
      <w:pPr>
        <w:pStyle w:val="a4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Повышение социальной защищенности учащихся.</w:t>
      </w:r>
    </w:p>
    <w:p w:rsidR="00C63E48" w:rsidRDefault="00C63E48" w:rsidP="00C63E48">
      <w:pPr>
        <w:pStyle w:val="a4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Предупреждение роста правонарушений.</w:t>
      </w:r>
    </w:p>
    <w:p w:rsidR="00C63E48" w:rsidRDefault="00C63E48" w:rsidP="00C63E48">
      <w:pPr>
        <w:pStyle w:val="a4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Формирование индивидуализированного здоровье сберегающего обоснованного образа жизни.</w:t>
      </w:r>
    </w:p>
    <w:p w:rsidR="00C63E48" w:rsidRDefault="00C63E48" w:rsidP="00C63E48">
      <w:pPr>
        <w:pStyle w:val="a4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Повышение правовой грамотности учащихся.</w:t>
      </w:r>
    </w:p>
    <w:p w:rsidR="00C63E48" w:rsidRDefault="00C63E48" w:rsidP="00C63E48">
      <w:pPr>
        <w:pStyle w:val="a4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Решение проблемы личностного самоопределения.</w:t>
      </w:r>
    </w:p>
    <w:p w:rsidR="00C63E48" w:rsidRDefault="00C63E48" w:rsidP="00C63E48">
      <w:pPr>
        <w:pStyle w:val="a4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>Вовлечение родителей в совместную деятельность.</w:t>
      </w: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b/>
          <w:bCs/>
          <w:color w:val="000000"/>
        </w:rPr>
      </w:pPr>
    </w:p>
    <w:p w:rsidR="00C63E48" w:rsidRDefault="00C63E48" w:rsidP="00C63E48">
      <w:pPr>
        <w:pStyle w:val="a4"/>
        <w:jc w:val="center"/>
        <w:rPr>
          <w:color w:val="000000"/>
        </w:rPr>
      </w:pPr>
      <w:r>
        <w:rPr>
          <w:b/>
          <w:bCs/>
          <w:color w:val="000000"/>
        </w:rPr>
        <w:t>9.ЛИТЕРАТУРА</w:t>
      </w:r>
    </w:p>
    <w:p w:rsidR="00C63E48" w:rsidRDefault="00C63E48" w:rsidP="00C63E48">
      <w:pPr>
        <w:pStyle w:val="a4"/>
        <w:rPr>
          <w:color w:val="000000"/>
        </w:rPr>
      </w:pP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Алиева Л.В., Нефедова Н.А. Дополнительное образование в школе – инновационный блок общего образования и социального воспитания детей. – М.: ООО «ДОД», 2007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lastRenderedPageBreak/>
        <w:t>Бюллетень программно-методических материалов для учреждений дополнительного образования детей (региональный опыт) 1/2007, 6/2006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Демакова И.Д. Воспитательная деятельность педагога в современных условиях. – С-Петербург: Каро, 2007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Дереклеева Н.И. Справочник завуча. Учебно-методическая работа. Воспитательная работа. – М.: «ВАКО», 2006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Иванова Л.И. Забота об окружающей среде – забота о здоровье. – М.: Педагогика, 2003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Караковский В.А. Стать человеком. Общечеловеческие ценности – основа целостного учебно-воспитательного процесса. – М.: 2003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Кузнецова Н.П., Мейснер Е.В. Административное управление воспитательным процессом. – Волгоград: Учитель, 2006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Куминицкая Т.М., Жиренко О.Е. Отечество: гражданское и патриотическое воспитание. – М.: ООО «ВАКО», 2008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Куминицкая Т.М., Жиренко О.Е. Юности честное зеркало: Программы по нравственному воспитанию школьников. – М.: ООО «5 за знания», 2005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Маскин В.В., Меркулова Т.К., Петренко А.А. Управленческая деятельность завуча школы в условиях модернизации образования: Методическое пособие. – М.: «АРКТИ», 2005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Нечаев М.П. Адаптивная воспитательная система в современной школе. - М.: УЦ «Перспектива», 2008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Нечаев М.П. Содержание и технология управленческой деятельности заместителя директора по воспитательной работе. – М.: ООО «5 за знания», 2007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Нечаев М.П. Экспертное оценивание воспитательной деятельности в аккредитации образовательного учреждения и аттестации управленческих кадров. Воспитание в школе. – М.: УЦ «Перспектива», 2008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Патриотическое воспитание. Нормативные правовые документы. – М.: Творческий центр «Сфера», 2006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Прохорова О.Г. Управление воспитательной деятельностью в образовательном учреждении. – С-Петербург, «Каро», 2007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Саляхова Л.И. Настольная книга классного руководителя: личностное развитие, учебная деятельность, духовное и физическое здоровье школьника. – М.: Глобус, 2007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Селевко Г.К. Социально-воспитательные технологии. – М.: НИИ школьных технологий, 2005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Сергеева В.П. Проектно-организаторская компетентность учителя в воспитательной деятельности. – М.: «Перспектива», 2008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Тисленкова И.А. Эстетическое воспитание в средней школе. – Волгоград: «Учитель», 2007</w:t>
      </w:r>
    </w:p>
    <w:p w:rsidR="00C63E48" w:rsidRDefault="00C63E48" w:rsidP="00C63E48">
      <w:pPr>
        <w:pStyle w:val="a4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Шамова Т.И. Управление развитием здоровьесберегающей среды в школе. – М.: «Перспектива», 2008</w:t>
      </w:r>
    </w:p>
    <w:p w:rsidR="00C63E48" w:rsidRDefault="00C63E48" w:rsidP="00C63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43A" w:rsidRDefault="008A543A"/>
    <w:sectPr w:rsidR="008A543A" w:rsidSect="002C1C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C79"/>
    <w:multiLevelType w:val="hybridMultilevel"/>
    <w:tmpl w:val="339C5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06F24"/>
    <w:multiLevelType w:val="hybridMultilevel"/>
    <w:tmpl w:val="F8020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A14FE"/>
    <w:multiLevelType w:val="hybridMultilevel"/>
    <w:tmpl w:val="5898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111BF"/>
    <w:multiLevelType w:val="multilevel"/>
    <w:tmpl w:val="E1B6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C4091"/>
    <w:multiLevelType w:val="multilevel"/>
    <w:tmpl w:val="5524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B1DF4"/>
    <w:multiLevelType w:val="multilevel"/>
    <w:tmpl w:val="A5C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125FE"/>
    <w:multiLevelType w:val="multilevel"/>
    <w:tmpl w:val="5294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904C9"/>
    <w:multiLevelType w:val="hybridMultilevel"/>
    <w:tmpl w:val="A7E46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2D7F8B"/>
    <w:multiLevelType w:val="hybridMultilevel"/>
    <w:tmpl w:val="A5B22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5749D"/>
    <w:multiLevelType w:val="multilevel"/>
    <w:tmpl w:val="EEA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8A48B8"/>
    <w:multiLevelType w:val="multilevel"/>
    <w:tmpl w:val="02A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64EF7"/>
    <w:multiLevelType w:val="hybridMultilevel"/>
    <w:tmpl w:val="47446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E2024"/>
    <w:multiLevelType w:val="hybridMultilevel"/>
    <w:tmpl w:val="8444B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E935C9"/>
    <w:multiLevelType w:val="hybridMultilevel"/>
    <w:tmpl w:val="63505170"/>
    <w:lvl w:ilvl="0" w:tplc="3AE6F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A6677"/>
    <w:multiLevelType w:val="multilevel"/>
    <w:tmpl w:val="7EE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CA632D"/>
    <w:multiLevelType w:val="multilevel"/>
    <w:tmpl w:val="DCA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E34EC1"/>
    <w:multiLevelType w:val="hybridMultilevel"/>
    <w:tmpl w:val="EA905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16"/>
  </w:num>
  <w:num w:numId="12">
    <w:abstractNumId w:val="7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67E"/>
    <w:rsid w:val="002C1CF4"/>
    <w:rsid w:val="008A543A"/>
    <w:rsid w:val="008F167E"/>
    <w:rsid w:val="00974B7F"/>
    <w:rsid w:val="00A666BF"/>
    <w:rsid w:val="00B639FB"/>
    <w:rsid w:val="00C63E48"/>
    <w:rsid w:val="00C8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6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C63E48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C63E48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63E48"/>
    <w:pPr>
      <w:ind w:left="720"/>
      <w:contextualSpacing/>
    </w:pPr>
  </w:style>
  <w:style w:type="table" w:styleId="a8">
    <w:name w:val="Table Grid"/>
    <w:basedOn w:val="a1"/>
    <w:uiPriority w:val="59"/>
    <w:rsid w:val="00C63E4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6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C63E48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C63E48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63E48"/>
    <w:pPr>
      <w:ind w:left="720"/>
      <w:contextualSpacing/>
    </w:pPr>
  </w:style>
  <w:style w:type="table" w:styleId="a8">
    <w:name w:val="Table Grid"/>
    <w:basedOn w:val="a1"/>
    <w:uiPriority w:val="59"/>
    <w:rsid w:val="00C63E4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3213</Words>
  <Characters>18318</Characters>
  <Application>Microsoft Office Word</Application>
  <DocSecurity>0</DocSecurity>
  <Lines>152</Lines>
  <Paragraphs>42</Paragraphs>
  <ScaleCrop>false</ScaleCrop>
  <Company>*</Company>
  <LinksUpToDate>false</LinksUpToDate>
  <CharactersWithSpaces>21489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3</cp:revision>
  <dcterms:created xsi:type="dcterms:W3CDTF">2017-04-28T12:35:00Z</dcterms:created>
  <dcterms:modified xsi:type="dcterms:W3CDTF">2017-04-28T12:39:00Z</dcterms:modified>
</cp:coreProperties>
</file>