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E48" w:rsidRPr="00C63E48" w:rsidRDefault="002C1CF4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1CF4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75pt;height:747.75pt" o:ole="">
            <v:imagedata r:id="rId5" o:title=""/>
          </v:shape>
          <o:OLEObject Type="Embed" ProgID="FoxitReader.Document" ShapeID="_x0000_i1025" DrawAspect="Content" ObjectID="_1554899128" r:id="rId6"/>
        </w:object>
      </w:r>
      <w:r w:rsidR="00C63E48" w:rsidRPr="00C63E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СОДЕРЖАНИЕ</w:t>
      </w:r>
    </w:p>
    <w:p w:rsidR="00C63E48" w:rsidRP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3E48" w:rsidRPr="00C63E48" w:rsidRDefault="00C63E48" w:rsidP="00C63E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E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Паспорт образовательного учреждения …………………………….. ……..3</w:t>
      </w:r>
    </w:p>
    <w:p w:rsidR="00C63E48" w:rsidRPr="00C63E48" w:rsidRDefault="00C63E48" w:rsidP="00C63E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E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Пояснительная записка ………………………………………………………4</w:t>
      </w:r>
    </w:p>
    <w:p w:rsidR="00C63E48" w:rsidRPr="00C63E48" w:rsidRDefault="00C63E48" w:rsidP="00C63E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E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Концептуальные основы…………………………………………………. ….4</w:t>
      </w:r>
    </w:p>
    <w:p w:rsidR="00C63E48" w:rsidRPr="00C63E48" w:rsidRDefault="00C63E48" w:rsidP="00C63E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63E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 Содержание воспитательной деятельности………………………. ……….6</w:t>
      </w:r>
    </w:p>
    <w:p w:rsidR="00C63E48" w:rsidRPr="00C63E48" w:rsidRDefault="00C63E48" w:rsidP="00C63E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E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</w:t>
      </w:r>
      <w:r w:rsidRPr="00C63E48">
        <w:rPr>
          <w:rFonts w:ascii="Times New Roman" w:hAnsi="Times New Roman" w:cs="Times New Roman"/>
          <w:sz w:val="24"/>
          <w:szCs w:val="24"/>
        </w:rPr>
        <w:t xml:space="preserve"> </w:t>
      </w:r>
      <w:r w:rsidRPr="00C63E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План мероприятий по воспитательной работе среди учащихся творческих  объединений МКУ ДО «РЦДО» на 2016-2017 учебный год…………………………………………………………………………………..7</w:t>
      </w:r>
    </w:p>
    <w:p w:rsidR="00C63E48" w:rsidRPr="00C63E48" w:rsidRDefault="00C63E48" w:rsidP="00C63E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E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VIII. Социальное партнерство …………………………………………... ……11</w:t>
      </w:r>
    </w:p>
    <w:p w:rsidR="00C63E48" w:rsidRPr="00C63E48" w:rsidRDefault="00C63E48" w:rsidP="00C63E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E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IX. Прогнозируемые результаты ……………………………………….. ……14</w:t>
      </w:r>
    </w:p>
    <w:p w:rsidR="00C63E48" w:rsidRPr="00C63E48" w:rsidRDefault="00C63E48" w:rsidP="00C63E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E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Литература …………………………………………………………………….....15</w:t>
      </w:r>
    </w:p>
    <w:p w:rsidR="00C63E48" w:rsidRP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ПАСПОРТ ОБРАЗОВАТЕЛЬНОГО УЧРЕЖДЕНИЯ</w:t>
      </w: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Полное наименование учреждения</w:t>
      </w: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Муниципальное казенное учреждение </w:t>
      </w: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дополнительного образования </w:t>
      </w: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«Районный центр дополнительного образования» </w:t>
      </w: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Зольского муниципального района КБР</w:t>
      </w: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учреждения</w:t>
      </w: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Образовательное учреждение дополнительного образования </w:t>
      </w: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учреждения (по направлениям видов деятельности)</w:t>
      </w: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Центр (представлено 6 направленностей: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художественно-эстетическая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социально-педагогическая, спортивно-оздоровительная, Декоративно-прикладная, туристско-краеведческая, эколого-биологическая)</w:t>
      </w: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Почтовый и юридический адрес</w:t>
      </w: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КБР, Зольский район, г.п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алукокоаже, ул.Калмыкова, 15</w:t>
      </w: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детей в объединениях</w:t>
      </w: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1833</w:t>
      </w: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детских творческих объединений</w:t>
      </w: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122</w:t>
      </w: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3E48" w:rsidRDefault="00C63E48" w:rsidP="00C63E48">
      <w:pPr>
        <w:pStyle w:val="a7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 ПОЯСНИТЕЛЬНАЯ ЗАПИСКА</w:t>
      </w:r>
    </w:p>
    <w:p w:rsidR="00C63E48" w:rsidRDefault="00C63E48" w:rsidP="00C63E48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в системе образования России в последние годы по праву стало одним из приоритетных направлений деятельности Министерства образования и науки России, органов управления образования субъектов Российской Федерации, образовательных учреждений всех типов и видов.</w:t>
      </w:r>
    </w:p>
    <w:p w:rsidR="00C63E48" w:rsidRDefault="00C63E48" w:rsidP="00C63E48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«Об образовании» ставит перед учреждениями дополнительного образования следующие задачи: развитие у детей мотивации к познанию и творчеству; укрепление здоровья; профессиональное самопознание; адаптация к жизни в обществе; формирование общей культуры; работа с семьей; организация содержательного досуга.</w:t>
      </w:r>
    </w:p>
    <w:p w:rsidR="00C63E48" w:rsidRDefault="00C63E48" w:rsidP="00C63E48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ценность современного образования – личностный рост человека, его духовное, нравственное самосовершенствование, креативность, ответственность, способность к поступку. Необходимы специальные условия в образовательном процессе, которые бы определяли педагогическую значимость выбора содержания, методов форм работы с детьми. Это становится возможным, если у учреждения есть единая воспитательная система.</w:t>
      </w:r>
    </w:p>
    <w:p w:rsidR="00C63E48" w:rsidRDefault="00C63E48" w:rsidP="00C63E48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государство предоставило возможность учреждению дополнительного образования самостоятельно определять спектр предлагаемых образовательных услуг и создавать для себя оптимальный вариант воспитательной системы.</w:t>
      </w:r>
    </w:p>
    <w:p w:rsidR="00C63E48" w:rsidRDefault="00C63E48" w:rsidP="00C63E48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Важнейшее требование к проектированию системы воспитательной и образовательной деятельности – максимально полное соответствие существующему социальному заказу, социально приемлемым запросам детей; одновременно система должна гибко и конструктивно реагировать на изменения культурно-образовательной среды. Это позволяет говорить о социально-открытой характеристике данной педагогической системы, способной к самообновлению и совершенствованию.</w:t>
      </w:r>
    </w:p>
    <w:p w:rsidR="00C63E48" w:rsidRDefault="00C63E48" w:rsidP="00C63E48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воспитательная система как целостный инструмент воздействия на участников образовательного процесса определяет предполагаемый результат деятельности (модель выпускника), включает в себя цели, задачи и ресурсы для реализации Программы воспитания, а также нормативн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правовую базу (Программа развития учреждения, учебный план, дополнительные образовательные программы, Устав учреждения).</w:t>
      </w:r>
    </w:p>
    <w:p w:rsidR="00C63E48" w:rsidRDefault="00C63E48" w:rsidP="00C63E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идея организации образовательного процесса в РЦДО – идея целостности, когда воспитание, обучение и развитие человека личностно - ориентированы и осуществляются в единой педагогической системе. На основе этой идеи в учреждении создана воспитательная программа «Восхождение к личности».</w:t>
      </w: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КОНЦЕПТУАЛЬНЫЕ ОСНОВЫ</w:t>
      </w:r>
    </w:p>
    <w:p w:rsidR="00C63E48" w:rsidRDefault="00C63E48" w:rsidP="00C63E48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отличие от обучения, главная задача которого состоит в том, чтобы дать учащимся определенный объем знаний, вооружить их соответствующими умениями и навыками, необходимыми для жизни и труда, воспитание представляет собой целенаправленное воздействие на духовное развитие детей, на формирование у них ценностных установок, моральных норм.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обучение определяется такими ключевыми словами, как «сознание – мышление – знание - деятельность», то воспитание оперирует качественно иными: «ценности – отношение - поведение».</w:t>
      </w:r>
      <w:proofErr w:type="gramEnd"/>
    </w:p>
    <w:p w:rsidR="00C63E48" w:rsidRDefault="00C63E48" w:rsidP="00C63E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РЦДО общепризнанными системообразующими ценностями являются:</w:t>
      </w:r>
    </w:p>
    <w:p w:rsidR="00C63E48" w:rsidRDefault="00C63E48" w:rsidP="00C63E4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жизни;</w:t>
      </w:r>
    </w:p>
    <w:p w:rsidR="00C63E48" w:rsidRDefault="00C63E48" w:rsidP="00C63E4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человеческое общение и взаимная поддержка;</w:t>
      </w:r>
    </w:p>
    <w:p w:rsidR="00C63E48" w:rsidRDefault="00C63E48" w:rsidP="00C63E4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сопереживание, гуманность в человеческих отношениях;</w:t>
      </w:r>
    </w:p>
    <w:p w:rsidR="00C63E48" w:rsidRDefault="00C63E48" w:rsidP="00C63E4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признание возможности успеха любого человека, ребенка и взрослого;</w:t>
      </w:r>
    </w:p>
    <w:p w:rsidR="00C63E48" w:rsidRDefault="00C63E48" w:rsidP="00C63E4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культура, созидаемая человеком;</w:t>
      </w:r>
    </w:p>
    <w:p w:rsidR="00C63E48" w:rsidRDefault="00C63E48" w:rsidP="00C63E4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творчество и сотворчество;</w:t>
      </w:r>
    </w:p>
    <w:p w:rsidR="00C63E48" w:rsidRDefault="00C63E48" w:rsidP="00C63E4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созидательный труд;</w:t>
      </w:r>
    </w:p>
    <w:p w:rsidR="00C63E48" w:rsidRDefault="00C63E48" w:rsidP="00C63E4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форм деятельности как одно из условий реализации свободы выбора;</w:t>
      </w:r>
    </w:p>
    <w:p w:rsidR="00C63E48" w:rsidRDefault="00C63E48" w:rsidP="00C63E4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поколений, преемственность традиций;</w:t>
      </w:r>
    </w:p>
    <w:p w:rsidR="00C63E48" w:rsidRDefault="00C63E48" w:rsidP="00C63E4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дополнительное образование как особый тип образовательной среды.</w:t>
      </w:r>
    </w:p>
    <w:p w:rsidR="00C63E48" w:rsidRDefault="00C63E48" w:rsidP="00C63E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этих ценностей в практической деятельности является миссией РЦДО. Она определяет цели его деятельности и специфику реализуемых дополнительных образовательных и воспитательных программ.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вышеизложенного мы сформулировали следующую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цель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воспитательной работы РЦДО - воспитание свободного гражданина с развитыми интеллектуальными способностями, творческим отношением к миру, чувством личной ответственности, твердой моралью, способного к преобразовательной продуктивной деятельности, саморазвитию, ориентированного на сохранение ценностей общечеловеческой и национальной культуры.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реализации воспитательной системы учреждения усилия педагогического коллектива направлены на решение следующих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основных задач:</w:t>
      </w:r>
    </w:p>
    <w:p w:rsidR="00C63E48" w:rsidRDefault="00C63E48" w:rsidP="00C63E4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учащихся на основе духовных и общечеловеческих ценностей.</w:t>
      </w:r>
    </w:p>
    <w:p w:rsidR="00C63E48" w:rsidRDefault="00C63E48" w:rsidP="00C63E4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гражданина и патриота совей страны через изучение ее истории, культуры, традиций.</w:t>
      </w:r>
    </w:p>
    <w:p w:rsidR="00C63E48" w:rsidRDefault="00C63E48" w:rsidP="00C63E4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учащихся активной жизненной позиции.</w:t>
      </w:r>
    </w:p>
    <w:p w:rsidR="00C63E48" w:rsidRDefault="00C63E48" w:rsidP="00C63E4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правосознания.</w:t>
      </w:r>
    </w:p>
    <w:p w:rsidR="00C63E48" w:rsidRDefault="00C63E48" w:rsidP="00C63E4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здоровый образ жизни.</w:t>
      </w:r>
    </w:p>
    <w:p w:rsidR="00C63E48" w:rsidRDefault="00C63E48" w:rsidP="00C63E4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Экологическое воспитание учащихся.</w:t>
      </w:r>
    </w:p>
    <w:p w:rsidR="00C63E48" w:rsidRDefault="00C63E48" w:rsidP="00C63E4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способностей, интеллекта, мотивации к самообразованию.</w:t>
      </w:r>
    </w:p>
    <w:p w:rsidR="00C63E48" w:rsidRDefault="00C63E48" w:rsidP="00C63E4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учащихся в духе демократии, свободы, личного достоинства; предоставление им возможностей участия в деятельности Дома детского творчества.</w:t>
      </w:r>
    </w:p>
    <w:p w:rsidR="00C63E48" w:rsidRDefault="00C63E48" w:rsidP="00C63E4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творческой самореализации детей.</w:t>
      </w:r>
    </w:p>
    <w:p w:rsidR="00C63E48" w:rsidRDefault="00C63E48" w:rsidP="00C63E4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участия семей в воспитательной деятельности Дома детского творчества.</w:t>
      </w:r>
    </w:p>
    <w:p w:rsidR="00C63E48" w:rsidRDefault="00C63E48" w:rsidP="00C63E4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социального, культурного и профессионального самоопределения личности.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создании воспитательной системы использованы следующие подходы: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Личностно-деятельностный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способствующий развитию мотивации личности к познанию и творчеству, самореализации ребенка, его самоопределению.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Личностно-ориентированный.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Идея подхода в создании «ситуации успеха» для каждого ребенка в процессе освоения обучающимися социального опыта – знаний, умений, навыков, определенных дополнительными образовательными программами и во внеурочной деятельности.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сделать воспитательную работу РЦДО более результативной и эффективной, в основу ее организации заложены следующие принципы:</w:t>
      </w:r>
    </w:p>
    <w:p w:rsidR="00C63E48" w:rsidRDefault="00C63E48" w:rsidP="00C63E4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гуманности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предполагает, что главной целью и ценностью программируемой деятельности является развивающаяся личность ребенка. Мера этого развития – это мера качества труда педагога и эффективности воспитательной системы.</w:t>
      </w:r>
    </w:p>
    <w:p w:rsidR="00C63E48" w:rsidRDefault="00C63E48" w:rsidP="00C63E4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коллегиальности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организации воспитательного процесса: участие в нем самих воспитанников, педагогов и родителей.</w:t>
      </w:r>
    </w:p>
    <w:p w:rsidR="00C63E48" w:rsidRDefault="00C63E48" w:rsidP="00C63E4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комплексности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взаимосвязь всех ступеней и форм образования и воспитания детей (семьи, школы, учреждений культуры и спорта и других социальных институтов).</w:t>
      </w:r>
    </w:p>
    <w:p w:rsidR="00C63E48" w:rsidRDefault="00C63E48" w:rsidP="00C63E4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требует учета природных задатков ребенка к организации воспитательной деятельности, дающей ребенку свободу выбора для максимальной реализации его возможностей с ориентацией на гуманизацию и общечеловеческие ценности.</w:t>
      </w:r>
    </w:p>
    <w:p w:rsidR="00C63E48" w:rsidRDefault="00C63E48" w:rsidP="00C63E4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принцип коллективности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реализации которого используются методики коллективного творческого воспитания личности.</w:t>
      </w:r>
    </w:p>
    <w:p w:rsidR="00C63E48" w:rsidRDefault="00C63E48" w:rsidP="00C63E4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технологичности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вооружает исполнителей необходимыми методиками, формами, системами способов, применяемых в обучении и воспитании, предполагает использование традиционных и новых педагогических технологий, оптимизирующих воспитательный процесс.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 воспитательное воздействие мы осуществляем по следующим направлениям:</w:t>
      </w:r>
    </w:p>
    <w:p w:rsidR="00C63E48" w:rsidRDefault="00C63E48" w:rsidP="00C63E4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гражданско-патриотическое;</w:t>
      </w:r>
    </w:p>
    <w:p w:rsidR="00C63E48" w:rsidRDefault="00C63E48" w:rsidP="00C63E4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интеллектуальное;</w:t>
      </w:r>
    </w:p>
    <w:p w:rsidR="00C63E48" w:rsidRDefault="00C63E48" w:rsidP="00C63E4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эстетическое;</w:t>
      </w:r>
    </w:p>
    <w:p w:rsidR="00C63E48" w:rsidRDefault="00C63E48" w:rsidP="00C63E4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экологическое;</w:t>
      </w:r>
    </w:p>
    <w:p w:rsidR="00C63E48" w:rsidRDefault="00C63E48" w:rsidP="00C63E4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нравственное;</w:t>
      </w:r>
    </w:p>
    <w:p w:rsidR="00C63E48" w:rsidRDefault="00C63E48" w:rsidP="00C63E4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физкультурно-спортивное</w:t>
      </w:r>
    </w:p>
    <w:p w:rsidR="00C63E48" w:rsidRDefault="00C63E48" w:rsidP="00C63E4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правовое</w:t>
      </w: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3E48" w:rsidRDefault="00C63E48" w:rsidP="00C63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СОДЕРЖАНИЕ ВОСПИТАТЕЛЬНОЙ ДЕЯТЕЛЬНОСТИ</w:t>
      </w:r>
    </w:p>
    <w:p w:rsidR="00C63E48" w:rsidRDefault="00C63E48" w:rsidP="00C63E48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Сфера дополнительного образования самая благоприятная в реализации задач духовно-нравственного, интеллектуального, эстетического развития ребенка. Демократичность дополнительного образования – отсутствие жесткой регламентации и субординации, возможность в наиболее полной мере осуществить свободу выбора, реализовать природные способности, неформальное общение, возможность адаптировать потребности отдельной личности к социальным потребностям общества – делают его очень привлекательным для ребенка.</w:t>
      </w:r>
    </w:p>
    <w:p w:rsidR="00C63E48" w:rsidRDefault="00C63E48" w:rsidP="00C63E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Системообразующей деятельностью в РЦДО является работа детских объединений, которая осуществляется на основе дополнительных образовательных программ по шести направленностям:</w:t>
      </w:r>
    </w:p>
    <w:p w:rsidR="00C63E48" w:rsidRDefault="00C63E48" w:rsidP="00C63E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художественно-эстетическая;</w:t>
      </w:r>
    </w:p>
    <w:p w:rsidR="00C63E48" w:rsidRDefault="00C63E48" w:rsidP="00C63E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спортивно-оздоровительная;</w:t>
      </w:r>
    </w:p>
    <w:p w:rsidR="00C63E48" w:rsidRDefault="00C63E48" w:rsidP="00C63E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декоративно-прикладная;</w:t>
      </w:r>
    </w:p>
    <w:p w:rsidR="00C63E48" w:rsidRDefault="00C63E48" w:rsidP="00C63E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туристско-краеведческая;</w:t>
      </w:r>
    </w:p>
    <w:p w:rsidR="00C63E48" w:rsidRDefault="00C63E48" w:rsidP="00C63E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социально-педагогическая;</w:t>
      </w:r>
    </w:p>
    <w:p w:rsidR="00C63E48" w:rsidRDefault="00C63E48" w:rsidP="00C63E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эколого-биологическая.</w:t>
      </w:r>
    </w:p>
    <w:p w:rsidR="00C63E48" w:rsidRDefault="00C63E48" w:rsidP="00C63E48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 деятельность педагогического коллектива РЦДО развивается как в рамках дополнительных образовательных программ детских объединений.</w:t>
      </w:r>
    </w:p>
    <w:p w:rsidR="00C63E48" w:rsidRDefault="00C63E48" w:rsidP="00C63E48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План мероприятий </w:t>
      </w: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воспитательной работе среди учащихся творческих объединений</w:t>
      </w: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МКУ ДО «РЦДО» на 2016-2017 учебный год</w:t>
      </w: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Мероприятия республиканского значения</w:t>
      </w: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4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4"/>
          <w:sz w:val="24"/>
          <w:szCs w:val="24"/>
          <w:shd w:val="clear" w:color="auto" w:fill="FFFFFF"/>
          <w:lang w:eastAsia="ru-RU"/>
        </w:rPr>
        <w:t>Научно-практическая конференция "Юные исследователи".</w:t>
      </w: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Февраль </w:t>
      </w: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Республиканский конкурс творческих работ учащихся «Познание. Творчество. Дети»</w:t>
      </w: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</w:t>
      </w: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Мероприятия районного значения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Акция «Посади дерево! »</w:t>
      </w:r>
      <w:proofErr w:type="gramEnd"/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Акция «Мы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чистый мир». 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«Чистый мир, чистый посёлок» - Экопатруль. 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Охрана растений: «Зеленая планета». Комплекс мероприятий.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«ЭКО-ассорти» - интеллектуальная познавательная игра.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«Осенняя мозаика» - праздник осени.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ru-RU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.Программа «Каникулы»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Осенние каникулы.</w:t>
      </w:r>
    </w:p>
    <w:p w:rsidR="00C63E48" w:rsidRDefault="00C63E48" w:rsidP="00C63E4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«Осенний марафон» - игровая познавательная программа.</w:t>
      </w:r>
    </w:p>
    <w:p w:rsidR="00C63E48" w:rsidRDefault="00C63E48" w:rsidP="00C63E4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НОЯБРЬ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1.Месячник здоровья.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2.Районный этап всероссийской акции «Спорт-альтернатива пагубным привычкам».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ru-RU"/>
        </w:rPr>
        <w:t>IV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«Наши достижения» - подведение итогов.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детских работ «Что такое осень?».</w:t>
      </w: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</w:t>
      </w: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ru-RU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«Неделя здоровья».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«Секреты нашей силы» - турнир «Знатоков»;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Путешествие с Неболейкой!»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познавательно – развлекательное мероприятие;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«Планета Здоровья» 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занятие-эстафета со спортивными элементами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свежем воздухе.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Акция «Покорми птиц зимой» - в течени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всего зимнего периода.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рисунков «Помоги птицам перезимовать»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ru-RU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Программа «Каникулы»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Зимние каникулы.</w:t>
      </w:r>
    </w:p>
    <w:p w:rsidR="00C63E48" w:rsidRDefault="00C63E48" w:rsidP="00C63E4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«Игры из сундучка снежной Феи» - утренник.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 Выставка рисунков «Зимние каникулы» </w:t>
      </w: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ФЕВРАЛЬ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Фото- конкурс «Наши питомцы».Подведение итогов. 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ФЕВРАЛЬ</w:t>
      </w:r>
    </w:p>
    <w:p w:rsidR="00C63E48" w:rsidRDefault="00C63E48" w:rsidP="00C63E4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ru-RU"/>
        </w:rPr>
        <w:t>VII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«Конкурс «А ну-ка, мальчики!»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ru-RU"/>
        </w:rPr>
        <w:t>IX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«Весна пришла!» - комплексная программа.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кошек» - беседа, турнир.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«Наши питомцы»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-ф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отоконкурс.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ru-RU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Фольклорный праздник. По графику.</w:t>
      </w: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ru-RU"/>
        </w:rPr>
        <w:t>XI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«Неделя Экологии»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«Эко – ассорти». Конкурсно – познавательная комплексная программа.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«Юные Знатоки природы». Районный конкурс.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МАЙ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ru-RU"/>
        </w:rPr>
        <w:t>XI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«Мой край родной» - районная эколого-краеведческая эстафета в рамках подготовки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Республиканская эколого-краеведческая эстафета учащихся, г.Нальчик.</w:t>
      </w:r>
      <w:proofErr w:type="gramEnd"/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ИЮЛЬ - АВГУСТ.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.Программа «Каникулы. Лето»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Летние каникулы. </w:t>
      </w:r>
    </w:p>
    <w:p w:rsidR="00C63E48" w:rsidRDefault="00C63E48" w:rsidP="00C63E4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«Сундучок загадок». Игра. Викторина.</w:t>
      </w:r>
    </w:p>
    <w:p w:rsidR="00C63E48" w:rsidRDefault="00C63E48" w:rsidP="00C63E4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«Разноцветная планета». Познавательно-развлекательная программа.</w:t>
      </w:r>
    </w:p>
    <w:p w:rsidR="00C63E48" w:rsidRDefault="00C63E48" w:rsidP="00C63E4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«Игры народов Кавказа». Игры на открытом воздухе. Викторины</w:t>
      </w:r>
    </w:p>
    <w:p w:rsidR="00C63E48" w:rsidRDefault="00C63E48" w:rsidP="00C63E4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«Путешествие по Кавказу» - виртуальные экскурсии.</w:t>
      </w:r>
    </w:p>
    <w:p w:rsidR="00C63E48" w:rsidRDefault="00C63E48" w:rsidP="00C63E4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«Мой край родной» - экскурсии на местности.</w:t>
      </w:r>
    </w:p>
    <w:p w:rsidR="00C63E48" w:rsidRDefault="00C63E48" w:rsidP="00C63E4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«Лето с книгой» - совместные мероприятия с библиотекой.</w:t>
      </w: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Воспитательная работа по направлениям.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1.Направление «Здоровье»</w:t>
      </w:r>
    </w:p>
    <w:p w:rsidR="00C63E48" w:rsidRDefault="00C63E48" w:rsidP="00C63E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4317"/>
        <w:gridCol w:w="2393"/>
        <w:gridCol w:w="2393"/>
      </w:tblGrid>
      <w:tr w:rsidR="00C63E48" w:rsidTr="00C63E4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(месяц)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C63E48" w:rsidTr="00C63E4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«Мы – за чистый мир» </w:t>
            </w:r>
          </w:p>
          <w:p w:rsidR="00C63E48" w:rsidRDefault="00C63E4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«Живая Эко-газета»;</w:t>
            </w:r>
          </w:p>
          <w:p w:rsidR="00C63E48" w:rsidRDefault="00C63E4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«Эко-патруль»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Праздник осени»- познавательно-развлекательное  мероприятие.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Акция «Неделя здоровья».                   </w:t>
            </w:r>
          </w:p>
          <w:p w:rsidR="00C63E48" w:rsidRDefault="00C63E4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«Движенье-это жизнь!» - игры на открытом воздухе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"Внимание – грипп!". Игровая обучающая программа. 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"Путь к доброму здоровью"- праздник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«Даже и не пробуй!»                                               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Беседа. Ролевая игра.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Конкурс рисунков.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«Спорт-это жизнь». Спортивная программа.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 Солнца». Познавательно-игровая интегрированная программа.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отдела экологии, туризма и краеведения РЦДО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- 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РЦДО, мк\районы населенного пункта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РЦДО, р-н 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олка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РЦДО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РЦДО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РЦДО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РЦДО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РЦДО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площадки</w:t>
            </w:r>
          </w:p>
        </w:tc>
      </w:tr>
    </w:tbl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2.Направление «Взаимодействие»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4317"/>
        <w:gridCol w:w="2393"/>
        <w:gridCol w:w="2393"/>
      </w:tblGrid>
      <w:tr w:rsidR="00C63E48" w:rsidTr="00C63E4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(месяц)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C63E48" w:rsidTr="00C63E4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родителями.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«Значимость совместной деятельности семьи и педагога в воспитания ребенка».      Беседа.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«Будьте бдительны. Опасности». Беседа совместно с ПДН и ГИБДД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«Папа, мама, 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ружная семья»»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Спортивное состязание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 участием родителей.</w:t>
            </w:r>
          </w:p>
          <w:p w:rsidR="00C63E48" w:rsidRDefault="00C63E4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утренники и открытые занятия.</w:t>
            </w:r>
          </w:p>
          <w:p w:rsidR="00C63E48" w:rsidRDefault="00C63E4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ветеранами. Совместно с Советом ветеранов.</w:t>
            </w:r>
          </w:p>
          <w:p w:rsidR="00C63E48" w:rsidRDefault="00C63E4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Международному дню пожилых людей.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сентябрь  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программе «Каникулы», в течения года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неурочные мероприятия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- январь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РЦДО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РЦДО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РЦДО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РЦДО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РЦДО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РЦДО</w:t>
            </w:r>
          </w:p>
        </w:tc>
      </w:tr>
    </w:tbl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3.Направление «Нравственность»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"/>
        <w:gridCol w:w="4113"/>
        <w:gridCol w:w="2280"/>
        <w:gridCol w:w="2280"/>
      </w:tblGrid>
      <w:tr w:rsidR="00C63E48" w:rsidTr="00C63E48">
        <w:trPr>
          <w:trHeight w:val="489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(месяц)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C63E48" w:rsidTr="00C63E48">
        <w:trPr>
          <w:trHeight w:val="59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Республика» - ко Дню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Государственности КБР.                                                               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Беседа.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 Дню пожилых людей-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«Легенды живут рядом».                                    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Рисунки и фотографии. Доклады.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 ну-ка, мальчики!». Игровая программа.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«Их подвиг бессмертен!» - ВОВ посвящается. Беседа о Великой Отечественной войне.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«Огненные версты».                                           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композиция. Работы по краеведению. Презентации.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общественными ветеранскими организациями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         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апрель-май              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РЦДО</w:t>
            </w: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РЦДО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РЦДО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РЦДО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РЦДО</w:t>
            </w: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E48" w:rsidRDefault="00C6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РЦДО</w:t>
            </w:r>
          </w:p>
        </w:tc>
      </w:tr>
    </w:tbl>
    <w:p w:rsidR="00C63E48" w:rsidRDefault="00C63E48" w:rsidP="00C63E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4.Направление «Интеллект».</w:t>
      </w:r>
    </w:p>
    <w:p w:rsidR="00C63E48" w:rsidRDefault="00C63E48" w:rsidP="00C63E48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учащихся путем организации          ежемесячно     РЦДО</w:t>
      </w:r>
    </w:p>
    <w:p w:rsidR="00C63E48" w:rsidRDefault="00C63E48" w:rsidP="00C63E48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Викторин, конкурсов, игр.</w:t>
      </w:r>
    </w:p>
    <w:p w:rsidR="00C63E48" w:rsidRDefault="00C63E48" w:rsidP="00C63E4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4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4"/>
          <w:sz w:val="24"/>
          <w:szCs w:val="24"/>
          <w:shd w:val="clear" w:color="auto" w:fill="FFFFFF"/>
          <w:lang w:eastAsia="ru-RU"/>
        </w:rPr>
        <w:t>Научно-практическая конференция "Юные исследователи</w:t>
      </w:r>
      <w:proofErr w:type="gramStart"/>
      <w:r>
        <w:rPr>
          <w:rFonts w:ascii="Times New Roman" w:eastAsia="Times New Roman" w:hAnsi="Times New Roman" w:cs="Times New Roman"/>
          <w:color w:val="333334"/>
          <w:sz w:val="24"/>
          <w:szCs w:val="24"/>
          <w:shd w:val="clear" w:color="auto" w:fill="FFFFFF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нварь - февраль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5.Направление «Семья».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Посещать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родительские                        по плану           МОУ СОШ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в школе.    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Беседы с родителями по актуальным вопросам воспитания детей       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«Семья, как фактора нравственного становления человека»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плану           РЦДО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Встречаться с семьями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дому.            Ежеквартально</w:t>
      </w: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E48" w:rsidRDefault="00C63E48" w:rsidP="00C63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E48" w:rsidRDefault="00C63E48" w:rsidP="00C63E48">
      <w:pPr>
        <w:pStyle w:val="a4"/>
        <w:jc w:val="center"/>
        <w:rPr>
          <w:color w:val="000000"/>
        </w:rPr>
      </w:pPr>
      <w:r>
        <w:rPr>
          <w:b/>
          <w:bCs/>
          <w:color w:val="000000"/>
        </w:rPr>
        <w:t>7. СОЦИАЛЬНОЕ ПАРТНЕРСТВО</w:t>
      </w:r>
    </w:p>
    <w:p w:rsidR="00C63E48" w:rsidRDefault="00C63E48" w:rsidP="00C63E48">
      <w:pPr>
        <w:pStyle w:val="a4"/>
        <w:rPr>
          <w:color w:val="000000"/>
        </w:rPr>
      </w:pPr>
    </w:p>
    <w:p w:rsidR="00C63E48" w:rsidRDefault="00C63E48" w:rsidP="00C63E48">
      <w:pPr>
        <w:pStyle w:val="a4"/>
        <w:rPr>
          <w:color w:val="000000"/>
        </w:rPr>
      </w:pPr>
      <w:r>
        <w:rPr>
          <w:color w:val="000000"/>
        </w:rPr>
        <w:t>Воспитательная система МКУ ДО «РЦДО» – это открытая система, консолидирующая все имеющиеся социальные институты вокруг решения ее задач.</w:t>
      </w:r>
    </w:p>
    <w:p w:rsidR="00C63E48" w:rsidRDefault="00C63E48" w:rsidP="00C63E48">
      <w:pPr>
        <w:pStyle w:val="a4"/>
        <w:rPr>
          <w:color w:val="000000"/>
        </w:rPr>
      </w:pPr>
      <w:r>
        <w:rPr>
          <w:color w:val="000000"/>
        </w:rPr>
        <w:lastRenderedPageBreak/>
        <w:t>Взаимодействие РЦДО с различными учреждениями образования, культуры, здравоохранения, общественными организациями, органами местного самоуправления, семьями учащихся предоставляет дополнительные возможности для развития воспитательной системы РЦДО, реализации ее задач и достижения цели.</w:t>
      </w:r>
    </w:p>
    <w:p w:rsidR="00C63E48" w:rsidRDefault="00C63E48" w:rsidP="00C63E48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Взаимодействие Муниципального казенного  учреждения  дополнительного образования «Районный центр дополнительного образования» </w:t>
      </w:r>
    </w:p>
    <w:p w:rsidR="00C63E48" w:rsidRDefault="00C63E48" w:rsidP="00C63E48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с социальными партнерами</w:t>
      </w:r>
    </w:p>
    <w:p w:rsidR="00C63E48" w:rsidRDefault="00C63E48" w:rsidP="00C63E48">
      <w:pPr>
        <w:pStyle w:val="a5"/>
        <w:spacing w:after="120"/>
        <w:rPr>
          <w:sz w:val="24"/>
          <w:szCs w:val="24"/>
        </w:rPr>
      </w:pPr>
    </w:p>
    <w:p w:rsidR="00C63E48" w:rsidRDefault="00C63E48" w:rsidP="00C63E48">
      <w:pPr>
        <w:pStyle w:val="a5"/>
        <w:spacing w:after="120"/>
        <w:jc w:val="right"/>
        <w:rPr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959"/>
        <w:gridCol w:w="3826"/>
        <w:gridCol w:w="2393"/>
        <w:gridCol w:w="2393"/>
      </w:tblGrid>
      <w:tr w:rsidR="00C63E48" w:rsidTr="00C63E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партнер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работы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Продукт детской и совместной деятельности</w:t>
            </w:r>
          </w:p>
        </w:tc>
      </w:tr>
      <w:tr w:rsidR="00C63E48" w:rsidTr="00C63E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КБГУ им. Х.Бербекова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и лабораторные занятия.</w:t>
            </w:r>
          </w:p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научн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практических конференциях и семинарах.</w:t>
            </w:r>
          </w:p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в подготовке выпускников к поступлению в Университет; методическая помощь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Публикации педагогов в сборниках  методических материалов.</w:t>
            </w:r>
          </w:p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 праздники</w:t>
            </w:r>
          </w:p>
        </w:tc>
      </w:tr>
      <w:tr w:rsidR="00C63E48" w:rsidTr="00C63E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библиотечная система Зольского муниципального района КБР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библиотеки, фильмотеки, методическая, консультативная помощь.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 мероприятия, выставки</w:t>
            </w:r>
          </w:p>
        </w:tc>
      </w:tr>
      <w:tr w:rsidR="00C63E48" w:rsidTr="00C63E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№3 Государственной противопожарной службы КБР по Зольскому району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Просветительская работа. Организация экскурсий,</w:t>
            </w:r>
          </w:p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содействие в организации ознакомительных и тематических экскурсий на объекты ГО и ЧС, пожароопасные объекты.</w:t>
            </w:r>
          </w:p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Лекции, беседы.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 культурно - досуговые мероприятия</w:t>
            </w:r>
          </w:p>
        </w:tc>
      </w:tr>
      <w:tr w:rsidR="00C63E48" w:rsidTr="00C63E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ОГИБДД МВД РФ по Зольскому району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Просветительская работа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Совместные культурно - досуговые </w:t>
            </w:r>
            <w:r>
              <w:rPr>
                <w:sz w:val="24"/>
                <w:szCs w:val="24"/>
              </w:rPr>
              <w:lastRenderedPageBreak/>
              <w:t>мероприятия</w:t>
            </w:r>
          </w:p>
        </w:tc>
      </w:tr>
      <w:tr w:rsidR="00C63E48" w:rsidTr="00C63E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МКОО ДО «РДМШ»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Просветительская деятельность (выступление учителей музыкальной школы на родительских собраниях, педагогических советах). Организация экскурсий для учащихся в музыкальную школу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Концерты классической музыки. Реализация учебн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воспитательного комплекса «В музыку с радостью». Музыкальные гостиные для педагогов</w:t>
            </w:r>
          </w:p>
        </w:tc>
      </w:tr>
      <w:tr w:rsidR="00C63E48" w:rsidTr="00C63E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Зольский районный Совет Ветеранов Войны и труда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Просветительская деятельность.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учащимися по вопросам истории сельских поселений.</w:t>
            </w:r>
          </w:p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«Посылка детям войны», уроки мужества «Великая Победа»</w:t>
            </w:r>
          </w:p>
        </w:tc>
      </w:tr>
      <w:tr w:rsidR="00C63E48" w:rsidTr="00C63E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ДОЛ  «Алые зори»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Мастер-классы, концерты, игры, конкурсы для детей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Познавательно-развлекательные мероприятия</w:t>
            </w:r>
          </w:p>
        </w:tc>
      </w:tr>
      <w:tr w:rsidR="00C63E48" w:rsidTr="00C63E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физической культуре, спорту и туризму местной администрации Зольского муниципального района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в организации и подготовке массовых мероприятий, совместное проведение мероприятий.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Северо-Кавказском молодежном форуме «Машук-2017», республиканских выставках</w:t>
            </w:r>
          </w:p>
        </w:tc>
      </w:tr>
      <w:tr w:rsidR="00C63E48" w:rsidTr="00C63E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ГКУ «Центр труда, занятости и социальной защиты Зольского района»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праздников, акций, субботников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Мастер-классы, концерты, игры, конкурсы для детей с ограниченными возможностями здоровья и мероприятия для пожилых людей.</w:t>
            </w:r>
          </w:p>
        </w:tc>
      </w:tr>
      <w:tr w:rsidR="00C63E48" w:rsidTr="00C63E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 культуры г.п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алукокоаже Зольского муниципального района КБР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массовых мероприятий.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Праздники, конкурсы.</w:t>
            </w:r>
          </w:p>
        </w:tc>
      </w:tr>
      <w:tr w:rsidR="00C63E48" w:rsidTr="00C63E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«Многофункциональный молодежный центр» Министерства образования, науки и по делам молодежи КБР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Помощь в организации и подготовке массовых мероприятий, </w:t>
            </w:r>
            <w:r>
              <w:rPr>
                <w:sz w:val="24"/>
                <w:szCs w:val="24"/>
              </w:rPr>
              <w:lastRenderedPageBreak/>
              <w:t>совместное проведение акций, конкурсов, праздников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Совместные мероприятия</w:t>
            </w:r>
          </w:p>
        </w:tc>
      </w:tr>
      <w:tr w:rsidR="00C63E48" w:rsidTr="00C63E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учреждения района:</w:t>
            </w:r>
          </w:p>
          <w:p w:rsidR="00C63E48" w:rsidRDefault="00C63E48">
            <w:pPr>
              <w:pStyle w:val="a5"/>
              <w:numPr>
                <w:ilvl w:val="0"/>
                <w:numId w:val="14"/>
              </w:numPr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«СОШ» с.п</w:t>
            </w:r>
            <w:proofErr w:type="gramStart"/>
            <w:r>
              <w:rPr>
                <w:sz w:val="24"/>
                <w:szCs w:val="24"/>
              </w:rPr>
              <w:t>.Х</w:t>
            </w:r>
            <w:proofErr w:type="gramEnd"/>
            <w:r>
              <w:rPr>
                <w:sz w:val="24"/>
                <w:szCs w:val="24"/>
              </w:rPr>
              <w:t>абаз</w:t>
            </w:r>
          </w:p>
          <w:p w:rsidR="00C63E48" w:rsidRDefault="00C63E48">
            <w:pPr>
              <w:pStyle w:val="a5"/>
              <w:numPr>
                <w:ilvl w:val="0"/>
                <w:numId w:val="14"/>
              </w:numPr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«СОШ» с.п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ичмалка</w:t>
            </w:r>
          </w:p>
          <w:p w:rsidR="00C63E48" w:rsidRDefault="00C63E48">
            <w:pPr>
              <w:pStyle w:val="a5"/>
              <w:numPr>
                <w:ilvl w:val="0"/>
                <w:numId w:val="14"/>
              </w:numPr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«СОШ №1» с.п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аменномостское</w:t>
            </w:r>
          </w:p>
          <w:p w:rsidR="00C63E48" w:rsidRDefault="00C63E48">
            <w:pPr>
              <w:pStyle w:val="a7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МКОУ «СОШ №2» с.п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аменномостское</w:t>
            </w:r>
          </w:p>
          <w:p w:rsidR="00C63E48" w:rsidRDefault="00C63E48">
            <w:pPr>
              <w:pStyle w:val="a7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МКОУ «СОШ №3» с.п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аменномостское</w:t>
            </w:r>
          </w:p>
          <w:p w:rsidR="00C63E48" w:rsidRDefault="00C63E48">
            <w:pPr>
              <w:pStyle w:val="a7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«СОШ №1» 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армаково</w:t>
            </w:r>
          </w:p>
          <w:p w:rsidR="00C63E48" w:rsidRDefault="00C63E48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«СОШ №2» 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армаково</w:t>
            </w:r>
          </w:p>
          <w:p w:rsidR="00C63E48" w:rsidRDefault="00C63E48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«СОШ №3» 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армаково</w:t>
            </w:r>
          </w:p>
          <w:p w:rsidR="00C63E48" w:rsidRDefault="00C63E48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«СОШ №1» 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алка</w:t>
            </w:r>
          </w:p>
          <w:p w:rsidR="00C63E48" w:rsidRDefault="00C63E48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«СОШ №2» 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алка</w:t>
            </w:r>
          </w:p>
          <w:p w:rsidR="00C63E48" w:rsidRDefault="00C63E48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«СОШ №3» 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алка</w:t>
            </w:r>
          </w:p>
          <w:p w:rsidR="00C63E48" w:rsidRDefault="00C63E48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«СОШ» с.п. Приречное</w:t>
            </w:r>
          </w:p>
          <w:p w:rsidR="00C63E48" w:rsidRDefault="00C63E48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«СОШ» с.п. Камлюко</w:t>
            </w:r>
          </w:p>
          <w:p w:rsidR="00C63E48" w:rsidRDefault="00C63E48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«СОШ» с.п. Дженал</w:t>
            </w:r>
          </w:p>
          <w:p w:rsidR="00C63E48" w:rsidRDefault="00C63E48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«СОШ» с.п. Залукодес</w:t>
            </w:r>
          </w:p>
          <w:p w:rsidR="00C63E48" w:rsidRDefault="00C63E48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«СОШ» с.п. Зольское</w:t>
            </w:r>
          </w:p>
          <w:p w:rsidR="00C63E48" w:rsidRDefault="00C63E48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«СОШ» с.п. Совхозное</w:t>
            </w:r>
          </w:p>
          <w:p w:rsidR="00C63E48" w:rsidRDefault="00C63E48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«СОШ» с.п. Батех</w:t>
            </w:r>
          </w:p>
          <w:p w:rsidR="00C63E48" w:rsidRDefault="00C63E48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«СОШ» с.п. Псынадаха</w:t>
            </w:r>
          </w:p>
          <w:p w:rsidR="00C63E48" w:rsidRDefault="00C63E48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«СОШ» с.п. Белокаменское</w:t>
            </w:r>
          </w:p>
          <w:p w:rsidR="00C63E48" w:rsidRDefault="00C63E48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«СОШ» с.п. Шордаково</w:t>
            </w:r>
          </w:p>
          <w:p w:rsidR="00C63E48" w:rsidRDefault="00C63E48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«СОШ» с.п. Светловодское</w:t>
            </w:r>
          </w:p>
          <w:p w:rsidR="00C63E48" w:rsidRDefault="00C63E48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«СОШ» с.п. Этоко</w:t>
            </w:r>
          </w:p>
          <w:p w:rsidR="00C63E48" w:rsidRDefault="00C63E48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«СОШ №1» г.п. Залукокоаже</w:t>
            </w:r>
          </w:p>
          <w:p w:rsidR="00C63E48" w:rsidRDefault="00C63E48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МКОУ «СОШ №2» г.п. Залукокоаже</w:t>
            </w:r>
          </w:p>
          <w:p w:rsidR="00C63E48" w:rsidRDefault="00C63E48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«Прогимназия№1» г.п. Залукокоаже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Совместная работа по реализации образовательных и воспитательных программ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E48" w:rsidRDefault="00C63E48">
            <w:pPr>
              <w:pStyle w:val="a5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выставки. Экскурсии. Родительские собрания. Совместные проекты. Совместные праздники.</w:t>
            </w:r>
          </w:p>
        </w:tc>
      </w:tr>
    </w:tbl>
    <w:p w:rsidR="00C63E48" w:rsidRDefault="00C63E48" w:rsidP="00C63E48">
      <w:pPr>
        <w:pStyle w:val="a4"/>
        <w:jc w:val="center"/>
        <w:rPr>
          <w:b/>
          <w:bCs/>
          <w:color w:val="000000"/>
        </w:rPr>
      </w:pPr>
    </w:p>
    <w:p w:rsidR="00C63E48" w:rsidRDefault="00C63E48" w:rsidP="00C63E48">
      <w:pPr>
        <w:pStyle w:val="a4"/>
        <w:jc w:val="center"/>
        <w:rPr>
          <w:b/>
          <w:bCs/>
          <w:color w:val="000000"/>
        </w:rPr>
      </w:pPr>
    </w:p>
    <w:p w:rsidR="00C63E48" w:rsidRDefault="00C63E48" w:rsidP="00C63E48">
      <w:pPr>
        <w:pStyle w:val="a4"/>
        <w:jc w:val="center"/>
        <w:rPr>
          <w:color w:val="000000"/>
        </w:rPr>
      </w:pPr>
      <w:r>
        <w:rPr>
          <w:b/>
          <w:bCs/>
          <w:color w:val="000000"/>
        </w:rPr>
        <w:t>8. ПРОГНОЗИРУЕМЫЕ РЕЗУЛЬТАТЫ</w:t>
      </w:r>
    </w:p>
    <w:p w:rsidR="00C63E48" w:rsidRDefault="00C63E48" w:rsidP="00C63E48">
      <w:pPr>
        <w:pStyle w:val="a4"/>
        <w:rPr>
          <w:color w:val="000000"/>
        </w:rPr>
      </w:pPr>
    </w:p>
    <w:p w:rsidR="00C63E48" w:rsidRDefault="00C63E48" w:rsidP="00C63E48">
      <w:pPr>
        <w:pStyle w:val="a4"/>
        <w:rPr>
          <w:color w:val="000000"/>
        </w:rPr>
      </w:pPr>
      <w:r>
        <w:rPr>
          <w:color w:val="000000"/>
        </w:rPr>
        <w:t>В ходе реализации данной Концепции мы ожидаем получить следующие результаты:</w:t>
      </w:r>
    </w:p>
    <w:p w:rsidR="00C63E48" w:rsidRDefault="00C63E48" w:rsidP="00C63E48">
      <w:pPr>
        <w:pStyle w:val="a4"/>
        <w:numPr>
          <w:ilvl w:val="0"/>
          <w:numId w:val="15"/>
        </w:numPr>
        <w:rPr>
          <w:color w:val="000000"/>
        </w:rPr>
      </w:pPr>
      <w:r>
        <w:rPr>
          <w:color w:val="000000"/>
        </w:rPr>
        <w:t>Создание единого воспитательного пространства</w:t>
      </w:r>
    </w:p>
    <w:p w:rsidR="00C63E48" w:rsidRDefault="00C63E48" w:rsidP="00C63E48">
      <w:pPr>
        <w:pStyle w:val="a4"/>
        <w:numPr>
          <w:ilvl w:val="0"/>
          <w:numId w:val="16"/>
        </w:numPr>
        <w:rPr>
          <w:color w:val="000000"/>
        </w:rPr>
      </w:pPr>
      <w:r>
        <w:rPr>
          <w:color w:val="000000"/>
        </w:rPr>
        <w:t>Развитие индивидуальных способностей каждого ребенка с учетом его возможностей.</w:t>
      </w:r>
    </w:p>
    <w:p w:rsidR="00C63E48" w:rsidRDefault="00C63E48" w:rsidP="00C63E48">
      <w:pPr>
        <w:pStyle w:val="a4"/>
        <w:numPr>
          <w:ilvl w:val="0"/>
          <w:numId w:val="16"/>
        </w:numPr>
        <w:rPr>
          <w:color w:val="000000"/>
        </w:rPr>
      </w:pPr>
      <w:r>
        <w:rPr>
          <w:color w:val="000000"/>
        </w:rPr>
        <w:t>Повышение социальной защищенности учащихся.</w:t>
      </w:r>
    </w:p>
    <w:p w:rsidR="00C63E48" w:rsidRDefault="00C63E48" w:rsidP="00C63E48">
      <w:pPr>
        <w:pStyle w:val="a4"/>
        <w:numPr>
          <w:ilvl w:val="0"/>
          <w:numId w:val="16"/>
        </w:numPr>
        <w:rPr>
          <w:color w:val="000000"/>
        </w:rPr>
      </w:pPr>
      <w:r>
        <w:rPr>
          <w:color w:val="000000"/>
        </w:rPr>
        <w:t>Предупреждение роста правонарушений.</w:t>
      </w:r>
    </w:p>
    <w:p w:rsidR="00C63E48" w:rsidRDefault="00C63E48" w:rsidP="00C63E48">
      <w:pPr>
        <w:pStyle w:val="a4"/>
        <w:numPr>
          <w:ilvl w:val="0"/>
          <w:numId w:val="16"/>
        </w:numPr>
        <w:rPr>
          <w:color w:val="000000"/>
        </w:rPr>
      </w:pPr>
      <w:r>
        <w:rPr>
          <w:color w:val="000000"/>
        </w:rPr>
        <w:t>Формирование индивидуализированного здоровье сберегающего обоснованного образа жизни.</w:t>
      </w:r>
    </w:p>
    <w:p w:rsidR="00C63E48" w:rsidRDefault="00C63E48" w:rsidP="00C63E48">
      <w:pPr>
        <w:pStyle w:val="a4"/>
        <w:numPr>
          <w:ilvl w:val="0"/>
          <w:numId w:val="16"/>
        </w:numPr>
        <w:rPr>
          <w:color w:val="000000"/>
        </w:rPr>
      </w:pPr>
      <w:r>
        <w:rPr>
          <w:color w:val="000000"/>
        </w:rPr>
        <w:t>Повышение правовой грамотности учащихся.</w:t>
      </w:r>
    </w:p>
    <w:p w:rsidR="00C63E48" w:rsidRDefault="00C63E48" w:rsidP="00C63E48">
      <w:pPr>
        <w:pStyle w:val="a4"/>
        <w:numPr>
          <w:ilvl w:val="0"/>
          <w:numId w:val="16"/>
        </w:numPr>
        <w:rPr>
          <w:color w:val="000000"/>
        </w:rPr>
      </w:pPr>
      <w:r>
        <w:rPr>
          <w:color w:val="000000"/>
        </w:rPr>
        <w:t>Решение проблемы личностного самоопределения.</w:t>
      </w:r>
    </w:p>
    <w:p w:rsidR="00C63E48" w:rsidRDefault="00C63E48" w:rsidP="00C63E48">
      <w:pPr>
        <w:pStyle w:val="a4"/>
        <w:numPr>
          <w:ilvl w:val="0"/>
          <w:numId w:val="16"/>
        </w:numPr>
        <w:rPr>
          <w:color w:val="000000"/>
        </w:rPr>
      </w:pPr>
      <w:r>
        <w:rPr>
          <w:color w:val="000000"/>
        </w:rPr>
        <w:t>Вовлечение родителей в совместную деятельность.</w:t>
      </w:r>
    </w:p>
    <w:p w:rsidR="00C63E48" w:rsidRDefault="00C63E48" w:rsidP="00C63E48">
      <w:pPr>
        <w:pStyle w:val="a4"/>
        <w:jc w:val="center"/>
        <w:rPr>
          <w:b/>
          <w:bCs/>
          <w:color w:val="000000"/>
        </w:rPr>
      </w:pPr>
    </w:p>
    <w:p w:rsidR="00C63E48" w:rsidRDefault="00C63E48" w:rsidP="00C63E48">
      <w:pPr>
        <w:pStyle w:val="a4"/>
        <w:jc w:val="center"/>
        <w:rPr>
          <w:b/>
          <w:bCs/>
          <w:color w:val="000000"/>
        </w:rPr>
      </w:pPr>
    </w:p>
    <w:p w:rsidR="00C63E48" w:rsidRDefault="00C63E48" w:rsidP="00C63E48">
      <w:pPr>
        <w:pStyle w:val="a4"/>
        <w:jc w:val="center"/>
        <w:rPr>
          <w:b/>
          <w:bCs/>
          <w:color w:val="000000"/>
        </w:rPr>
      </w:pPr>
    </w:p>
    <w:p w:rsidR="00C63E48" w:rsidRDefault="00C63E48" w:rsidP="00C63E48">
      <w:pPr>
        <w:pStyle w:val="a4"/>
        <w:jc w:val="center"/>
        <w:rPr>
          <w:b/>
          <w:bCs/>
          <w:color w:val="000000"/>
        </w:rPr>
      </w:pPr>
    </w:p>
    <w:p w:rsidR="00C63E48" w:rsidRDefault="00C63E48" w:rsidP="00C63E48">
      <w:pPr>
        <w:pStyle w:val="a4"/>
        <w:jc w:val="center"/>
        <w:rPr>
          <w:b/>
          <w:bCs/>
          <w:color w:val="000000"/>
        </w:rPr>
      </w:pPr>
    </w:p>
    <w:p w:rsidR="00C63E48" w:rsidRDefault="00C63E48" w:rsidP="00C63E48">
      <w:pPr>
        <w:pStyle w:val="a4"/>
        <w:jc w:val="center"/>
        <w:rPr>
          <w:b/>
          <w:bCs/>
          <w:color w:val="000000"/>
        </w:rPr>
      </w:pPr>
    </w:p>
    <w:p w:rsidR="00C63E48" w:rsidRDefault="00C63E48" w:rsidP="00C63E48">
      <w:pPr>
        <w:pStyle w:val="a4"/>
        <w:jc w:val="center"/>
        <w:rPr>
          <w:b/>
          <w:bCs/>
          <w:color w:val="000000"/>
        </w:rPr>
      </w:pPr>
    </w:p>
    <w:p w:rsidR="00C63E48" w:rsidRDefault="00C63E48" w:rsidP="00C63E48">
      <w:pPr>
        <w:pStyle w:val="a4"/>
        <w:jc w:val="center"/>
        <w:rPr>
          <w:b/>
          <w:bCs/>
          <w:color w:val="000000"/>
        </w:rPr>
      </w:pPr>
    </w:p>
    <w:p w:rsidR="00C63E48" w:rsidRDefault="00C63E48" w:rsidP="00C63E48">
      <w:pPr>
        <w:pStyle w:val="a4"/>
        <w:jc w:val="center"/>
        <w:rPr>
          <w:b/>
          <w:bCs/>
          <w:color w:val="000000"/>
        </w:rPr>
      </w:pPr>
    </w:p>
    <w:p w:rsidR="00C63E48" w:rsidRDefault="00C63E48" w:rsidP="00C63E48">
      <w:pPr>
        <w:pStyle w:val="a4"/>
        <w:jc w:val="center"/>
        <w:rPr>
          <w:b/>
          <w:bCs/>
          <w:color w:val="000000"/>
        </w:rPr>
      </w:pPr>
    </w:p>
    <w:p w:rsidR="00C63E48" w:rsidRDefault="00C63E48" w:rsidP="00C63E48">
      <w:pPr>
        <w:pStyle w:val="a4"/>
        <w:jc w:val="center"/>
        <w:rPr>
          <w:color w:val="000000"/>
        </w:rPr>
      </w:pPr>
      <w:r>
        <w:rPr>
          <w:b/>
          <w:bCs/>
          <w:color w:val="000000"/>
        </w:rPr>
        <w:t>9.ЛИТЕРАТУРА</w:t>
      </w:r>
    </w:p>
    <w:p w:rsidR="00C63E48" w:rsidRDefault="00C63E48" w:rsidP="00C63E48">
      <w:pPr>
        <w:pStyle w:val="a4"/>
        <w:rPr>
          <w:color w:val="000000"/>
        </w:rPr>
      </w:pPr>
    </w:p>
    <w:p w:rsidR="00C63E48" w:rsidRDefault="00C63E48" w:rsidP="00C63E48">
      <w:pPr>
        <w:pStyle w:val="a4"/>
        <w:numPr>
          <w:ilvl w:val="0"/>
          <w:numId w:val="17"/>
        </w:numPr>
        <w:rPr>
          <w:color w:val="000000"/>
        </w:rPr>
      </w:pPr>
      <w:r>
        <w:rPr>
          <w:color w:val="000000"/>
        </w:rPr>
        <w:t>Алиева Л.В., Нефедова Н.А. Дополнительное образование в школе – инновационный блок общего образования и социального воспитания детей. – М.: ООО «ДОД», 2007</w:t>
      </w:r>
    </w:p>
    <w:p w:rsidR="00C63E48" w:rsidRDefault="00C63E48" w:rsidP="00C63E48">
      <w:pPr>
        <w:pStyle w:val="a4"/>
        <w:numPr>
          <w:ilvl w:val="0"/>
          <w:numId w:val="17"/>
        </w:numPr>
        <w:rPr>
          <w:color w:val="000000"/>
        </w:rPr>
      </w:pPr>
      <w:r>
        <w:rPr>
          <w:color w:val="000000"/>
        </w:rPr>
        <w:lastRenderedPageBreak/>
        <w:t>Бюллетень программно-методических материалов для учреждений дополнительного образования детей (региональный опыт) 1/2007, 6/2006</w:t>
      </w:r>
    </w:p>
    <w:p w:rsidR="00C63E48" w:rsidRDefault="00C63E48" w:rsidP="00C63E48">
      <w:pPr>
        <w:pStyle w:val="a4"/>
        <w:numPr>
          <w:ilvl w:val="0"/>
          <w:numId w:val="17"/>
        </w:numPr>
        <w:rPr>
          <w:color w:val="000000"/>
        </w:rPr>
      </w:pPr>
      <w:r>
        <w:rPr>
          <w:color w:val="000000"/>
        </w:rPr>
        <w:t>Демакова И.Д. Воспитательная деятельность педагога в современных условиях. – С-Петербург: Каро, 2007</w:t>
      </w:r>
    </w:p>
    <w:p w:rsidR="00C63E48" w:rsidRDefault="00C63E48" w:rsidP="00C63E48">
      <w:pPr>
        <w:pStyle w:val="a4"/>
        <w:numPr>
          <w:ilvl w:val="0"/>
          <w:numId w:val="17"/>
        </w:numPr>
        <w:rPr>
          <w:color w:val="000000"/>
        </w:rPr>
      </w:pPr>
      <w:r>
        <w:rPr>
          <w:color w:val="000000"/>
        </w:rPr>
        <w:t>Дереклеева Н.И. Справочник завуча. Учебно-методическая работа. Воспитательная работа. – М.: «ВАКО», 2006</w:t>
      </w:r>
    </w:p>
    <w:p w:rsidR="00C63E48" w:rsidRDefault="00C63E48" w:rsidP="00C63E48">
      <w:pPr>
        <w:pStyle w:val="a4"/>
        <w:numPr>
          <w:ilvl w:val="0"/>
          <w:numId w:val="17"/>
        </w:numPr>
        <w:rPr>
          <w:color w:val="000000"/>
        </w:rPr>
      </w:pPr>
      <w:r>
        <w:rPr>
          <w:color w:val="000000"/>
        </w:rPr>
        <w:t>Иванова Л.И. Забота об окружающей среде – забота о здоровье. – М.: Педагогика, 2003</w:t>
      </w:r>
    </w:p>
    <w:p w:rsidR="00C63E48" w:rsidRDefault="00C63E48" w:rsidP="00C63E48">
      <w:pPr>
        <w:pStyle w:val="a4"/>
        <w:numPr>
          <w:ilvl w:val="0"/>
          <w:numId w:val="17"/>
        </w:numPr>
        <w:rPr>
          <w:color w:val="000000"/>
        </w:rPr>
      </w:pPr>
      <w:r>
        <w:rPr>
          <w:color w:val="000000"/>
        </w:rPr>
        <w:t>Караковский В.А. Стать человеком. Общечеловеческие ценности – основа целостного учебно-воспитательного процесса. – М.: 2003</w:t>
      </w:r>
    </w:p>
    <w:p w:rsidR="00C63E48" w:rsidRDefault="00C63E48" w:rsidP="00C63E48">
      <w:pPr>
        <w:pStyle w:val="a4"/>
        <w:numPr>
          <w:ilvl w:val="0"/>
          <w:numId w:val="17"/>
        </w:numPr>
        <w:rPr>
          <w:color w:val="000000"/>
        </w:rPr>
      </w:pPr>
      <w:r>
        <w:rPr>
          <w:color w:val="000000"/>
        </w:rPr>
        <w:t>Кузнецова Н.П., Мейснер Е.В. Административное управление воспитательным процессом. – Волгоград: Учитель, 2006</w:t>
      </w:r>
    </w:p>
    <w:p w:rsidR="00C63E48" w:rsidRDefault="00C63E48" w:rsidP="00C63E48">
      <w:pPr>
        <w:pStyle w:val="a4"/>
        <w:numPr>
          <w:ilvl w:val="0"/>
          <w:numId w:val="17"/>
        </w:numPr>
        <w:rPr>
          <w:color w:val="000000"/>
        </w:rPr>
      </w:pPr>
      <w:r>
        <w:rPr>
          <w:color w:val="000000"/>
        </w:rPr>
        <w:t>Куминицкая Т.М., Жиренко О.Е. Отечество: гражданское и патриотическое воспитание. – М.: ООО «ВАКО», 2008</w:t>
      </w:r>
    </w:p>
    <w:p w:rsidR="00C63E48" w:rsidRDefault="00C63E48" w:rsidP="00C63E48">
      <w:pPr>
        <w:pStyle w:val="a4"/>
        <w:numPr>
          <w:ilvl w:val="0"/>
          <w:numId w:val="17"/>
        </w:numPr>
        <w:rPr>
          <w:color w:val="000000"/>
        </w:rPr>
      </w:pPr>
      <w:r>
        <w:rPr>
          <w:color w:val="000000"/>
        </w:rPr>
        <w:t>Куминицкая Т.М., Жиренко О.Е. Юности честное зеркало: Программы по нравственному воспитанию школьников. – М.: ООО «5 за знания», 2005</w:t>
      </w:r>
    </w:p>
    <w:p w:rsidR="00C63E48" w:rsidRDefault="00C63E48" w:rsidP="00C63E48">
      <w:pPr>
        <w:pStyle w:val="a4"/>
        <w:numPr>
          <w:ilvl w:val="0"/>
          <w:numId w:val="17"/>
        </w:numPr>
        <w:rPr>
          <w:color w:val="000000"/>
        </w:rPr>
      </w:pPr>
      <w:r>
        <w:rPr>
          <w:color w:val="000000"/>
        </w:rPr>
        <w:t>Маскин В.В., Меркулова Т.К., Петренко А.А. Управленческая деятельность завуча школы в условиях модернизации образования: Методическое пособие. – М.: «АРКТИ», 2005</w:t>
      </w:r>
    </w:p>
    <w:p w:rsidR="00C63E48" w:rsidRDefault="00C63E48" w:rsidP="00C63E48">
      <w:pPr>
        <w:pStyle w:val="a4"/>
        <w:numPr>
          <w:ilvl w:val="0"/>
          <w:numId w:val="17"/>
        </w:numPr>
        <w:rPr>
          <w:color w:val="000000"/>
        </w:rPr>
      </w:pPr>
      <w:r>
        <w:rPr>
          <w:color w:val="000000"/>
        </w:rPr>
        <w:t>Нечаев М.П. Адаптивная воспитательная система в современной школе. - М.: УЦ «Перспектива», 2008</w:t>
      </w:r>
    </w:p>
    <w:p w:rsidR="00C63E48" w:rsidRDefault="00C63E48" w:rsidP="00C63E48">
      <w:pPr>
        <w:pStyle w:val="a4"/>
        <w:numPr>
          <w:ilvl w:val="0"/>
          <w:numId w:val="17"/>
        </w:numPr>
        <w:rPr>
          <w:color w:val="000000"/>
        </w:rPr>
      </w:pPr>
      <w:r>
        <w:rPr>
          <w:color w:val="000000"/>
        </w:rPr>
        <w:t>Нечаев М.П. Содержание и технология управленческой деятельности заместителя директора по воспитательной работе. – М.: ООО «5 за знания», 2007</w:t>
      </w:r>
    </w:p>
    <w:p w:rsidR="00C63E48" w:rsidRDefault="00C63E48" w:rsidP="00C63E48">
      <w:pPr>
        <w:pStyle w:val="a4"/>
        <w:numPr>
          <w:ilvl w:val="0"/>
          <w:numId w:val="17"/>
        </w:numPr>
        <w:rPr>
          <w:color w:val="000000"/>
        </w:rPr>
      </w:pPr>
      <w:r>
        <w:rPr>
          <w:color w:val="000000"/>
        </w:rPr>
        <w:t>Нечаев М.П. Экспертное оценивание воспитательной деятельности в аккредитации образовательного учреждения и аттестации управленческих кадров. Воспитание в школе. – М.: УЦ «Перспектива», 2008</w:t>
      </w:r>
    </w:p>
    <w:p w:rsidR="00C63E48" w:rsidRDefault="00C63E48" w:rsidP="00C63E48">
      <w:pPr>
        <w:pStyle w:val="a4"/>
        <w:numPr>
          <w:ilvl w:val="0"/>
          <w:numId w:val="17"/>
        </w:numPr>
        <w:rPr>
          <w:color w:val="000000"/>
        </w:rPr>
      </w:pPr>
      <w:r>
        <w:rPr>
          <w:color w:val="000000"/>
        </w:rPr>
        <w:t>Патриотическое воспитание. Нормативные правовые документы. – М.: Творческий центр «Сфера», 2006</w:t>
      </w:r>
    </w:p>
    <w:p w:rsidR="00C63E48" w:rsidRDefault="00C63E48" w:rsidP="00C63E48">
      <w:pPr>
        <w:pStyle w:val="a4"/>
        <w:numPr>
          <w:ilvl w:val="0"/>
          <w:numId w:val="17"/>
        </w:numPr>
        <w:rPr>
          <w:color w:val="000000"/>
        </w:rPr>
      </w:pPr>
      <w:r>
        <w:rPr>
          <w:color w:val="000000"/>
        </w:rPr>
        <w:t>Прохорова О.Г. Управление воспитательной деятельностью в образовательном учреждении. – С-Петербург, «Каро», 2007</w:t>
      </w:r>
    </w:p>
    <w:p w:rsidR="00C63E48" w:rsidRDefault="00C63E48" w:rsidP="00C63E48">
      <w:pPr>
        <w:pStyle w:val="a4"/>
        <w:numPr>
          <w:ilvl w:val="0"/>
          <w:numId w:val="17"/>
        </w:numPr>
        <w:rPr>
          <w:color w:val="000000"/>
        </w:rPr>
      </w:pPr>
      <w:r>
        <w:rPr>
          <w:color w:val="000000"/>
        </w:rPr>
        <w:t>Саляхова Л.И. Настольная книга классного руководителя: личностное развитие, учебная деятельность, духовное и физическое здоровье школьника. – М.: Глобус, 2007</w:t>
      </w:r>
    </w:p>
    <w:p w:rsidR="00C63E48" w:rsidRDefault="00C63E48" w:rsidP="00C63E48">
      <w:pPr>
        <w:pStyle w:val="a4"/>
        <w:numPr>
          <w:ilvl w:val="0"/>
          <w:numId w:val="17"/>
        </w:numPr>
        <w:rPr>
          <w:color w:val="000000"/>
        </w:rPr>
      </w:pPr>
      <w:r>
        <w:rPr>
          <w:color w:val="000000"/>
        </w:rPr>
        <w:t>Селевко Г.К. Социально-воспитательные технологии. – М.: НИИ школьных технологий, 2005</w:t>
      </w:r>
    </w:p>
    <w:p w:rsidR="00C63E48" w:rsidRDefault="00C63E48" w:rsidP="00C63E48">
      <w:pPr>
        <w:pStyle w:val="a4"/>
        <w:numPr>
          <w:ilvl w:val="0"/>
          <w:numId w:val="17"/>
        </w:numPr>
        <w:rPr>
          <w:color w:val="000000"/>
        </w:rPr>
      </w:pPr>
      <w:r>
        <w:rPr>
          <w:color w:val="000000"/>
        </w:rPr>
        <w:t>Сергеева В.П. Проектно-организаторская компетентность учителя в воспитательной деятельности. – М.: «Перспектива», 2008</w:t>
      </w:r>
    </w:p>
    <w:p w:rsidR="00C63E48" w:rsidRDefault="00C63E48" w:rsidP="00C63E48">
      <w:pPr>
        <w:pStyle w:val="a4"/>
        <w:numPr>
          <w:ilvl w:val="0"/>
          <w:numId w:val="17"/>
        </w:numPr>
        <w:rPr>
          <w:color w:val="000000"/>
        </w:rPr>
      </w:pPr>
      <w:r>
        <w:rPr>
          <w:color w:val="000000"/>
        </w:rPr>
        <w:t>Тисленкова И.А. Эстетическое воспитание в средней школе. – Волгоград: «Учитель», 2007</w:t>
      </w:r>
    </w:p>
    <w:p w:rsidR="00C63E48" w:rsidRDefault="00C63E48" w:rsidP="00C63E48">
      <w:pPr>
        <w:pStyle w:val="a4"/>
        <w:numPr>
          <w:ilvl w:val="0"/>
          <w:numId w:val="17"/>
        </w:numPr>
        <w:rPr>
          <w:color w:val="000000"/>
        </w:rPr>
      </w:pPr>
      <w:r>
        <w:rPr>
          <w:color w:val="000000"/>
        </w:rPr>
        <w:t>Шамова Т.И. Управление развитием здоровьесберегающей среды в школе. – М.: «Перспектива», 2008</w:t>
      </w:r>
    </w:p>
    <w:p w:rsidR="00C63E48" w:rsidRDefault="00C63E48" w:rsidP="00C63E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543A" w:rsidRDefault="008A543A"/>
    <w:sectPr w:rsidR="008A543A" w:rsidSect="002C1C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07C79"/>
    <w:multiLevelType w:val="hybridMultilevel"/>
    <w:tmpl w:val="339C5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06F24"/>
    <w:multiLevelType w:val="hybridMultilevel"/>
    <w:tmpl w:val="F8020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5A14FE"/>
    <w:multiLevelType w:val="hybridMultilevel"/>
    <w:tmpl w:val="58984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8111BF"/>
    <w:multiLevelType w:val="multilevel"/>
    <w:tmpl w:val="E1B69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9C4091"/>
    <w:multiLevelType w:val="multilevel"/>
    <w:tmpl w:val="5524C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5B1DF4"/>
    <w:multiLevelType w:val="multilevel"/>
    <w:tmpl w:val="A5C4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C125FE"/>
    <w:multiLevelType w:val="multilevel"/>
    <w:tmpl w:val="52947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5904C9"/>
    <w:multiLevelType w:val="hybridMultilevel"/>
    <w:tmpl w:val="A7E465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2D7F8B"/>
    <w:multiLevelType w:val="hybridMultilevel"/>
    <w:tmpl w:val="A5B22C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BD5749D"/>
    <w:multiLevelType w:val="multilevel"/>
    <w:tmpl w:val="EEA28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8A48B8"/>
    <w:multiLevelType w:val="multilevel"/>
    <w:tmpl w:val="02A8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F64EF7"/>
    <w:multiLevelType w:val="hybridMultilevel"/>
    <w:tmpl w:val="474468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6E2024"/>
    <w:multiLevelType w:val="hybridMultilevel"/>
    <w:tmpl w:val="8444B4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7E935C9"/>
    <w:multiLevelType w:val="hybridMultilevel"/>
    <w:tmpl w:val="63505170"/>
    <w:lvl w:ilvl="0" w:tplc="3AE6F4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E4A6677"/>
    <w:multiLevelType w:val="multilevel"/>
    <w:tmpl w:val="7EECB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CA632D"/>
    <w:multiLevelType w:val="multilevel"/>
    <w:tmpl w:val="DCAAE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E34EC1"/>
    <w:multiLevelType w:val="hybridMultilevel"/>
    <w:tmpl w:val="EA905D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9"/>
  </w:num>
  <w:num w:numId="4">
    <w:abstractNumId w:val="10"/>
  </w:num>
  <w:num w:numId="5">
    <w:abstractNumId w:val="4"/>
  </w:num>
  <w:num w:numId="6">
    <w:abstractNumId w:val="1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8"/>
  </w:num>
  <w:num w:numId="10">
    <w:abstractNumId w:val="13"/>
  </w:num>
  <w:num w:numId="11">
    <w:abstractNumId w:val="16"/>
  </w:num>
  <w:num w:numId="12">
    <w:abstractNumId w:val="7"/>
  </w:num>
  <w:num w:numId="13">
    <w:abstractNumId w:val="11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6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67E"/>
    <w:rsid w:val="002C1CF4"/>
    <w:rsid w:val="008A543A"/>
    <w:rsid w:val="008F167E"/>
    <w:rsid w:val="00974B7F"/>
    <w:rsid w:val="00A666BF"/>
    <w:rsid w:val="00B639FB"/>
    <w:rsid w:val="00C63E48"/>
    <w:rsid w:val="00C81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55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C63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C63E48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pacing w:val="-2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C63E48"/>
    <w:rPr>
      <w:rFonts w:ascii="Times New Roman" w:eastAsia="Times New Roman" w:hAnsi="Times New Roman" w:cs="Times New Roman"/>
      <w:color w:val="000000"/>
      <w:spacing w:val="-2"/>
      <w:sz w:val="28"/>
      <w:szCs w:val="20"/>
      <w:shd w:val="clear" w:color="auto" w:fill="FFFFFF"/>
      <w:lang w:eastAsia="ru-RU"/>
    </w:rPr>
  </w:style>
  <w:style w:type="paragraph" w:styleId="a7">
    <w:name w:val="List Paragraph"/>
    <w:basedOn w:val="a"/>
    <w:uiPriority w:val="34"/>
    <w:qFormat/>
    <w:rsid w:val="00C63E48"/>
    <w:pPr>
      <w:ind w:left="720"/>
      <w:contextualSpacing/>
    </w:pPr>
  </w:style>
  <w:style w:type="table" w:styleId="a8">
    <w:name w:val="Table Grid"/>
    <w:basedOn w:val="a1"/>
    <w:uiPriority w:val="59"/>
    <w:rsid w:val="00C63E4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55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C63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C63E48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pacing w:val="-2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C63E48"/>
    <w:rPr>
      <w:rFonts w:ascii="Times New Roman" w:eastAsia="Times New Roman" w:hAnsi="Times New Roman" w:cs="Times New Roman"/>
      <w:color w:val="000000"/>
      <w:spacing w:val="-2"/>
      <w:sz w:val="28"/>
      <w:szCs w:val="20"/>
      <w:shd w:val="clear" w:color="auto" w:fill="FFFFFF"/>
      <w:lang w:eastAsia="ru-RU"/>
    </w:rPr>
  </w:style>
  <w:style w:type="paragraph" w:styleId="a7">
    <w:name w:val="List Paragraph"/>
    <w:basedOn w:val="a"/>
    <w:uiPriority w:val="34"/>
    <w:qFormat/>
    <w:rsid w:val="00C63E48"/>
    <w:pPr>
      <w:ind w:left="720"/>
      <w:contextualSpacing/>
    </w:pPr>
  </w:style>
  <w:style w:type="table" w:styleId="a8">
    <w:name w:val="Table Grid"/>
    <w:basedOn w:val="a1"/>
    <w:uiPriority w:val="59"/>
    <w:rsid w:val="00C63E4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6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3213</Words>
  <Characters>18318</Characters>
  <Application>Microsoft Office Word</Application>
  <DocSecurity>0</DocSecurity>
  <Lines>152</Lines>
  <Paragraphs>42</Paragraphs>
  <ScaleCrop>false</ScaleCrop>
  <Company>*</Company>
  <LinksUpToDate>false</LinksUpToDate>
  <CharactersWithSpaces>21489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Comp1</cp:lastModifiedBy>
  <cp:revision>3</cp:revision>
  <dcterms:created xsi:type="dcterms:W3CDTF">2017-04-28T12:35:00Z</dcterms:created>
  <dcterms:modified xsi:type="dcterms:W3CDTF">2017-04-28T12:39:00Z</dcterms:modified>
</cp:coreProperties>
</file>