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716" w:rsidRPr="00C71716" w:rsidRDefault="00C71716" w:rsidP="00C71716">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C71716">
        <w:rPr>
          <w:rFonts w:ascii="Times New Roman" w:eastAsia="Times New Roman" w:hAnsi="Times New Roman" w:cs="Times New Roman"/>
          <w:b/>
          <w:bCs/>
          <w:color w:val="000000"/>
          <w:sz w:val="28"/>
          <w:szCs w:val="28"/>
          <w:bdr w:val="none" w:sz="0" w:space="0" w:color="auto" w:frame="1"/>
          <w:lang w:eastAsia="ru-RU"/>
        </w:rPr>
        <w:t>Анализ методической работы</w:t>
      </w:r>
    </w:p>
    <w:p w:rsidR="00C71716" w:rsidRDefault="00C71716" w:rsidP="00C71716">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C71716">
        <w:rPr>
          <w:rFonts w:ascii="Times New Roman" w:eastAsia="Times New Roman" w:hAnsi="Times New Roman" w:cs="Times New Roman"/>
          <w:b/>
          <w:bCs/>
          <w:color w:val="000000"/>
          <w:sz w:val="28"/>
          <w:szCs w:val="28"/>
          <w:bdr w:val="none" w:sz="0" w:space="0" w:color="auto" w:frame="1"/>
          <w:lang w:eastAsia="ru-RU"/>
        </w:rPr>
        <w:t>В МКУ ДО «РЦДО» Зольского муниципального района</w:t>
      </w:r>
      <w:r w:rsidR="00E3250B">
        <w:rPr>
          <w:rFonts w:ascii="Times New Roman" w:eastAsia="Times New Roman" w:hAnsi="Times New Roman" w:cs="Times New Roman"/>
          <w:b/>
          <w:bCs/>
          <w:color w:val="000000"/>
          <w:sz w:val="28"/>
          <w:szCs w:val="28"/>
          <w:bdr w:val="none" w:sz="0" w:space="0" w:color="auto" w:frame="1"/>
          <w:lang w:eastAsia="ru-RU"/>
        </w:rPr>
        <w:t xml:space="preserve"> за 2016-2017 учебный год</w:t>
      </w:r>
    </w:p>
    <w:p w:rsidR="00DB4260" w:rsidRPr="00C71716" w:rsidRDefault="00DB4260" w:rsidP="00C71716">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C71716" w:rsidRPr="00177F53" w:rsidRDefault="00C71716" w:rsidP="00DB4260">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Основная цель методической работы </w:t>
      </w:r>
      <w:r w:rsidR="00DB4260" w:rsidRPr="00177F53">
        <w:rPr>
          <w:rFonts w:ascii="Times New Roman" w:eastAsia="Times New Roman" w:hAnsi="Times New Roman" w:cs="Times New Roman"/>
          <w:color w:val="000000"/>
          <w:sz w:val="28"/>
          <w:szCs w:val="28"/>
          <w:bdr w:val="none" w:sz="0" w:space="0" w:color="auto" w:frame="1"/>
          <w:lang w:eastAsia="ru-RU"/>
        </w:rPr>
        <w:t>МКУ ДО «РЦДО»</w:t>
      </w:r>
      <w:r w:rsidRPr="00177F53">
        <w:rPr>
          <w:rFonts w:ascii="Times New Roman" w:eastAsia="Times New Roman" w:hAnsi="Times New Roman" w:cs="Times New Roman"/>
          <w:color w:val="000000"/>
          <w:sz w:val="28"/>
          <w:szCs w:val="28"/>
          <w:bdr w:val="none" w:sz="0" w:space="0" w:color="auto" w:frame="1"/>
          <w:lang w:eastAsia="ru-RU"/>
        </w:rPr>
        <w:t xml:space="preserve"> – создание условий, способствующих повышению качества воспитательно-образовательного процесса и профессионального мастерства педагогов.</w:t>
      </w:r>
    </w:p>
    <w:p w:rsidR="007F3EEF" w:rsidRPr="00177F53" w:rsidRDefault="007F3EEF" w:rsidP="007F3EEF">
      <w:pPr>
        <w:pStyle w:val="a3"/>
        <w:rPr>
          <w:color w:val="000000"/>
          <w:sz w:val="28"/>
          <w:szCs w:val="28"/>
        </w:rPr>
      </w:pPr>
      <w:r w:rsidRPr="00177F53">
        <w:rPr>
          <w:color w:val="000000"/>
          <w:sz w:val="28"/>
          <w:szCs w:val="28"/>
        </w:rPr>
        <w:t>Основная проблема</w:t>
      </w:r>
      <w:r w:rsidR="00AE62D4">
        <w:rPr>
          <w:color w:val="000000"/>
          <w:sz w:val="28"/>
          <w:szCs w:val="28"/>
        </w:rPr>
        <w:t>,</w:t>
      </w:r>
      <w:r w:rsidRPr="00177F53">
        <w:rPr>
          <w:color w:val="000000"/>
          <w:sz w:val="28"/>
          <w:szCs w:val="28"/>
        </w:rPr>
        <w:t xml:space="preserve"> над которой работало объединение педагогов дополнительного образования в 2015-2016 учебном году:</w:t>
      </w:r>
      <w:r w:rsidR="00E3250B" w:rsidRPr="00177F53">
        <w:rPr>
          <w:color w:val="000000"/>
          <w:sz w:val="28"/>
          <w:szCs w:val="28"/>
        </w:rPr>
        <w:t xml:space="preserve"> «</w:t>
      </w:r>
      <w:r w:rsidRPr="00177F53">
        <w:rPr>
          <w:color w:val="000000"/>
          <w:sz w:val="28"/>
          <w:szCs w:val="28"/>
        </w:rPr>
        <w:t>Обновление содержания дополнительного образования детей в системе дополнительного образования и образовательных учреждений района</w:t>
      </w:r>
      <w:r w:rsidR="00E3250B" w:rsidRPr="00177F53">
        <w:rPr>
          <w:color w:val="000000"/>
          <w:sz w:val="28"/>
          <w:szCs w:val="28"/>
        </w:rPr>
        <w:t>»</w:t>
      </w:r>
      <w:r w:rsidRPr="00177F53">
        <w:rPr>
          <w:color w:val="000000"/>
          <w:sz w:val="28"/>
          <w:szCs w:val="28"/>
        </w:rPr>
        <w:t>.</w:t>
      </w:r>
    </w:p>
    <w:p w:rsidR="007F3EEF" w:rsidRPr="00177F53" w:rsidRDefault="007F3EEF" w:rsidP="007F3EEF">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7F3EEF" w:rsidRPr="00177F53" w:rsidRDefault="007F3EEF" w:rsidP="00DB4260">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p>
    <w:p w:rsidR="005C7D12" w:rsidRPr="00177F53" w:rsidRDefault="005C7D12" w:rsidP="007F3EEF">
      <w:pPr>
        <w:pStyle w:val="a8"/>
        <w:spacing w:after="0" w:line="240" w:lineRule="auto"/>
        <w:jc w:val="both"/>
        <w:rPr>
          <w:rFonts w:ascii="Times New Roman" w:hAnsi="Times New Roman" w:cs="Times New Roman"/>
          <w:b/>
          <w:sz w:val="28"/>
          <w:szCs w:val="28"/>
          <w:u w:val="single"/>
        </w:rPr>
      </w:pPr>
      <w:r w:rsidRPr="00177F53">
        <w:rPr>
          <w:rFonts w:ascii="Times New Roman" w:hAnsi="Times New Roman" w:cs="Times New Roman"/>
          <w:b/>
          <w:sz w:val="28"/>
          <w:szCs w:val="28"/>
          <w:u w:val="single"/>
        </w:rPr>
        <w:t xml:space="preserve">Качественный состав педагогических кадров </w:t>
      </w:r>
      <w:proofErr w:type="gramStart"/>
      <w:r w:rsidRPr="00177F53">
        <w:rPr>
          <w:rFonts w:ascii="Times New Roman" w:hAnsi="Times New Roman" w:cs="Times New Roman"/>
          <w:b/>
          <w:sz w:val="28"/>
          <w:szCs w:val="28"/>
          <w:u w:val="single"/>
        </w:rPr>
        <w:t>на конец</w:t>
      </w:r>
      <w:proofErr w:type="gramEnd"/>
      <w:r w:rsidRPr="00177F53">
        <w:rPr>
          <w:rFonts w:ascii="Times New Roman" w:hAnsi="Times New Roman" w:cs="Times New Roman"/>
          <w:b/>
          <w:sz w:val="28"/>
          <w:szCs w:val="28"/>
          <w:u w:val="single"/>
        </w:rPr>
        <w:t xml:space="preserve"> 2016-2017 учебного года</w:t>
      </w:r>
    </w:p>
    <w:p w:rsidR="005C7D12" w:rsidRPr="00177F53" w:rsidRDefault="005C7D12" w:rsidP="005C7D12">
      <w:pPr>
        <w:pStyle w:val="a8"/>
        <w:spacing w:after="0" w:line="240" w:lineRule="auto"/>
        <w:jc w:val="both"/>
        <w:rPr>
          <w:rFonts w:ascii="Times New Roman" w:hAnsi="Times New Roman" w:cs="Times New Roman"/>
          <w:b/>
          <w:sz w:val="28"/>
          <w:szCs w:val="28"/>
          <w:u w:val="single"/>
        </w:rPr>
      </w:pPr>
    </w:p>
    <w:tbl>
      <w:tblPr>
        <w:tblStyle w:val="a9"/>
        <w:tblW w:w="10774" w:type="dxa"/>
        <w:tblInd w:w="-885" w:type="dxa"/>
        <w:tblLayout w:type="fixed"/>
        <w:tblLook w:val="04A0"/>
      </w:tblPr>
      <w:tblGrid>
        <w:gridCol w:w="2127"/>
        <w:gridCol w:w="993"/>
        <w:gridCol w:w="1134"/>
        <w:gridCol w:w="1834"/>
        <w:gridCol w:w="1142"/>
        <w:gridCol w:w="1134"/>
        <w:gridCol w:w="851"/>
        <w:gridCol w:w="1559"/>
      </w:tblGrid>
      <w:tr w:rsidR="005C7D12" w:rsidRPr="00177F53" w:rsidTr="008E262D">
        <w:tc>
          <w:tcPr>
            <w:tcW w:w="2127" w:type="dxa"/>
            <w:vMerge w:val="restart"/>
          </w:tcPr>
          <w:p w:rsidR="005C7D12" w:rsidRPr="00177F53" w:rsidRDefault="005C7D12" w:rsidP="008E262D">
            <w:pPr>
              <w:pStyle w:val="a8"/>
              <w:ind w:left="0"/>
              <w:jc w:val="both"/>
              <w:rPr>
                <w:rFonts w:ascii="Times New Roman" w:hAnsi="Times New Roman" w:cs="Times New Roman"/>
                <w:sz w:val="28"/>
                <w:szCs w:val="28"/>
              </w:rPr>
            </w:pPr>
          </w:p>
        </w:tc>
        <w:tc>
          <w:tcPr>
            <w:tcW w:w="993" w:type="dxa"/>
            <w:vMerge w:val="restart"/>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Всего</w:t>
            </w:r>
          </w:p>
        </w:tc>
        <w:tc>
          <w:tcPr>
            <w:tcW w:w="2968" w:type="dxa"/>
            <w:gridSpan w:val="2"/>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Имеют образование</w:t>
            </w:r>
          </w:p>
        </w:tc>
        <w:tc>
          <w:tcPr>
            <w:tcW w:w="4686" w:type="dxa"/>
            <w:gridSpan w:val="4"/>
          </w:tcPr>
          <w:p w:rsidR="005C7D12" w:rsidRPr="00177F53" w:rsidRDefault="005C7D12" w:rsidP="008E262D">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Имеют квалификационную категорию</w:t>
            </w:r>
          </w:p>
        </w:tc>
      </w:tr>
      <w:tr w:rsidR="005C7D12" w:rsidRPr="00177F53" w:rsidTr="008E262D">
        <w:tc>
          <w:tcPr>
            <w:tcW w:w="2127" w:type="dxa"/>
            <w:vMerge/>
          </w:tcPr>
          <w:p w:rsidR="005C7D12" w:rsidRPr="00177F53" w:rsidRDefault="005C7D12" w:rsidP="008E262D">
            <w:pPr>
              <w:pStyle w:val="a8"/>
              <w:ind w:left="0"/>
              <w:jc w:val="both"/>
              <w:rPr>
                <w:rFonts w:ascii="Times New Roman" w:hAnsi="Times New Roman" w:cs="Times New Roman"/>
                <w:sz w:val="28"/>
                <w:szCs w:val="28"/>
              </w:rPr>
            </w:pPr>
          </w:p>
        </w:tc>
        <w:tc>
          <w:tcPr>
            <w:tcW w:w="993" w:type="dxa"/>
            <w:vMerge/>
          </w:tcPr>
          <w:p w:rsidR="005C7D12" w:rsidRPr="00177F53" w:rsidRDefault="005C7D12" w:rsidP="008E262D">
            <w:pPr>
              <w:pStyle w:val="a8"/>
              <w:ind w:left="0"/>
              <w:jc w:val="both"/>
              <w:rPr>
                <w:rFonts w:ascii="Times New Roman" w:hAnsi="Times New Roman" w:cs="Times New Roman"/>
                <w:sz w:val="28"/>
                <w:szCs w:val="28"/>
              </w:rPr>
            </w:pPr>
          </w:p>
        </w:tc>
        <w:tc>
          <w:tcPr>
            <w:tcW w:w="1134" w:type="dxa"/>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высшее</w:t>
            </w:r>
          </w:p>
        </w:tc>
        <w:tc>
          <w:tcPr>
            <w:tcW w:w="1834" w:type="dxa"/>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Среднее специальное</w:t>
            </w:r>
          </w:p>
        </w:tc>
        <w:tc>
          <w:tcPr>
            <w:tcW w:w="1142" w:type="dxa"/>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высшая</w:t>
            </w:r>
          </w:p>
        </w:tc>
        <w:tc>
          <w:tcPr>
            <w:tcW w:w="1134" w:type="dxa"/>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первая</w:t>
            </w:r>
          </w:p>
        </w:tc>
        <w:tc>
          <w:tcPr>
            <w:tcW w:w="851" w:type="dxa"/>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СЗД</w:t>
            </w:r>
          </w:p>
        </w:tc>
        <w:tc>
          <w:tcPr>
            <w:tcW w:w="1559" w:type="dxa"/>
          </w:tcPr>
          <w:p w:rsidR="005C7D12" w:rsidRPr="00177F53" w:rsidRDefault="005C7D12" w:rsidP="008E262D">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Без категории</w:t>
            </w:r>
          </w:p>
        </w:tc>
      </w:tr>
      <w:tr w:rsidR="005C7D12" w:rsidRPr="00177F53" w:rsidTr="008E262D">
        <w:tc>
          <w:tcPr>
            <w:tcW w:w="2127" w:type="dxa"/>
          </w:tcPr>
          <w:p w:rsidR="005C7D12" w:rsidRPr="00177F53" w:rsidRDefault="005C7D12" w:rsidP="008E262D">
            <w:pPr>
              <w:pStyle w:val="a8"/>
              <w:ind w:left="0"/>
              <w:jc w:val="center"/>
              <w:rPr>
                <w:rFonts w:ascii="Times New Roman" w:hAnsi="Times New Roman" w:cs="Times New Roman"/>
                <w:b/>
                <w:sz w:val="28"/>
                <w:szCs w:val="28"/>
                <w:u w:val="single"/>
              </w:rPr>
            </w:pPr>
            <w:r w:rsidRPr="00177F53">
              <w:rPr>
                <w:rFonts w:ascii="Times New Roman" w:hAnsi="Times New Roman" w:cs="Times New Roman"/>
                <w:sz w:val="28"/>
                <w:szCs w:val="28"/>
              </w:rPr>
              <w:t>Всего педагогических работников по учреждению</w:t>
            </w:r>
          </w:p>
        </w:tc>
        <w:tc>
          <w:tcPr>
            <w:tcW w:w="993" w:type="dxa"/>
          </w:tcPr>
          <w:p w:rsidR="005C7D12" w:rsidRPr="00177F53" w:rsidRDefault="005C7D12" w:rsidP="008E262D">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43</w:t>
            </w:r>
          </w:p>
        </w:tc>
        <w:tc>
          <w:tcPr>
            <w:tcW w:w="1134" w:type="dxa"/>
          </w:tcPr>
          <w:p w:rsidR="005C7D12" w:rsidRPr="00177F53" w:rsidRDefault="005C7D12" w:rsidP="008E262D">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33</w:t>
            </w:r>
          </w:p>
        </w:tc>
        <w:tc>
          <w:tcPr>
            <w:tcW w:w="1834" w:type="dxa"/>
          </w:tcPr>
          <w:p w:rsidR="005C7D12" w:rsidRPr="00177F53" w:rsidRDefault="005C7D12" w:rsidP="008E262D">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10</w:t>
            </w:r>
          </w:p>
        </w:tc>
        <w:tc>
          <w:tcPr>
            <w:tcW w:w="1142" w:type="dxa"/>
          </w:tcPr>
          <w:p w:rsidR="005C7D12" w:rsidRPr="00177F53" w:rsidRDefault="005C7D12" w:rsidP="008E262D">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13</w:t>
            </w:r>
          </w:p>
        </w:tc>
        <w:tc>
          <w:tcPr>
            <w:tcW w:w="1134" w:type="dxa"/>
          </w:tcPr>
          <w:p w:rsidR="005C7D12" w:rsidRPr="00177F53" w:rsidRDefault="005C7D12" w:rsidP="008E262D">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6</w:t>
            </w:r>
          </w:p>
        </w:tc>
        <w:tc>
          <w:tcPr>
            <w:tcW w:w="851" w:type="dxa"/>
          </w:tcPr>
          <w:p w:rsidR="005C7D12" w:rsidRPr="00177F53" w:rsidRDefault="005C7D12" w:rsidP="008E262D">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16</w:t>
            </w:r>
          </w:p>
        </w:tc>
        <w:tc>
          <w:tcPr>
            <w:tcW w:w="1559" w:type="dxa"/>
          </w:tcPr>
          <w:p w:rsidR="005C7D12" w:rsidRPr="00177F53" w:rsidRDefault="005C7D12" w:rsidP="008E262D">
            <w:pPr>
              <w:pStyle w:val="a8"/>
              <w:ind w:left="0"/>
              <w:jc w:val="center"/>
              <w:rPr>
                <w:rFonts w:ascii="Times New Roman" w:hAnsi="Times New Roman" w:cs="Times New Roman"/>
                <w:b/>
                <w:sz w:val="28"/>
                <w:szCs w:val="28"/>
                <w:u w:val="single"/>
              </w:rPr>
            </w:pPr>
            <w:r w:rsidRPr="00177F53">
              <w:rPr>
                <w:rFonts w:ascii="Times New Roman" w:hAnsi="Times New Roman" w:cs="Times New Roman"/>
                <w:b/>
                <w:sz w:val="28"/>
                <w:szCs w:val="28"/>
              </w:rPr>
              <w:t>8</w:t>
            </w:r>
          </w:p>
        </w:tc>
      </w:tr>
    </w:tbl>
    <w:p w:rsidR="005C7D12" w:rsidRPr="00177F53" w:rsidRDefault="005C7D12" w:rsidP="00DB4260">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p>
    <w:p w:rsidR="00C86D40" w:rsidRPr="00177F53" w:rsidRDefault="00C86D40" w:rsidP="00C71716">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В </w:t>
      </w:r>
      <w:r w:rsidR="00DB4260" w:rsidRPr="00177F53">
        <w:rPr>
          <w:rFonts w:ascii="Times New Roman" w:eastAsia="Times New Roman" w:hAnsi="Times New Roman" w:cs="Times New Roman"/>
          <w:color w:val="000000"/>
          <w:sz w:val="28"/>
          <w:szCs w:val="28"/>
          <w:bdr w:val="none" w:sz="0" w:space="0" w:color="auto" w:frame="1"/>
          <w:lang w:eastAsia="ru-RU"/>
        </w:rPr>
        <w:t xml:space="preserve">МКУ ДО «РЦДО» </w:t>
      </w:r>
      <w:r w:rsidRPr="00177F53">
        <w:rPr>
          <w:rFonts w:ascii="Times New Roman" w:eastAsia="Times New Roman" w:hAnsi="Times New Roman" w:cs="Times New Roman"/>
          <w:color w:val="000000"/>
          <w:sz w:val="28"/>
          <w:szCs w:val="28"/>
          <w:bdr w:val="none" w:sz="0" w:space="0" w:color="auto" w:frame="1"/>
          <w:lang w:eastAsia="ru-RU"/>
        </w:rPr>
        <w:t xml:space="preserve"> методическая работа осуществляется по следующим направлениям:</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1</w:t>
      </w:r>
      <w:r w:rsidRPr="00177F53">
        <w:rPr>
          <w:rFonts w:ascii="Times New Roman" w:eastAsia="Times New Roman" w:hAnsi="Times New Roman" w:cs="Times New Roman"/>
          <w:b/>
          <w:bCs/>
          <w:color w:val="000000"/>
          <w:sz w:val="28"/>
          <w:szCs w:val="28"/>
          <w:bdr w:val="none" w:sz="0" w:space="0" w:color="auto" w:frame="1"/>
          <w:lang w:eastAsia="ru-RU"/>
        </w:rPr>
        <w:t xml:space="preserve">) </w:t>
      </w:r>
      <w:proofErr w:type="gramStart"/>
      <w:r w:rsidRPr="00177F53">
        <w:rPr>
          <w:rFonts w:ascii="Times New Roman" w:eastAsia="Times New Roman" w:hAnsi="Times New Roman" w:cs="Times New Roman"/>
          <w:b/>
          <w:bCs/>
          <w:color w:val="000000"/>
          <w:sz w:val="28"/>
          <w:szCs w:val="28"/>
          <w:bdr w:val="none" w:sz="0" w:space="0" w:color="auto" w:frame="1"/>
          <w:lang w:eastAsia="ru-RU"/>
        </w:rPr>
        <w:t>Аналитическая</w:t>
      </w:r>
      <w:proofErr w:type="gramEnd"/>
      <w:r w:rsidRPr="00177F53">
        <w:rPr>
          <w:rFonts w:ascii="Times New Roman" w:eastAsia="Times New Roman" w:hAnsi="Times New Roman" w:cs="Times New Roman"/>
          <w:color w:val="000000"/>
          <w:sz w:val="28"/>
          <w:szCs w:val="28"/>
          <w:bdr w:val="none" w:sz="0" w:space="0" w:color="auto" w:frame="1"/>
          <w:lang w:eastAsia="ru-RU"/>
        </w:rPr>
        <w:t>, которая включает в себя мониторинг профессиональных и информационных потребностей; изучение и анализ состояния и результатов методической работы в учреждении; определение направлений ее совершенствования.</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2)</w:t>
      </w:r>
      <w:r w:rsidRPr="00177F53">
        <w:rPr>
          <w:rFonts w:ascii="Times New Roman" w:eastAsia="Times New Roman" w:hAnsi="Times New Roman" w:cs="Times New Roman"/>
          <w:color w:val="000000"/>
          <w:sz w:val="28"/>
          <w:szCs w:val="28"/>
          <w:lang w:eastAsia="ru-RU"/>
        </w:rPr>
        <w:t> </w:t>
      </w:r>
      <w:proofErr w:type="gramStart"/>
      <w:r w:rsidRPr="00177F53">
        <w:rPr>
          <w:rFonts w:ascii="Times New Roman" w:eastAsia="Times New Roman" w:hAnsi="Times New Roman" w:cs="Times New Roman"/>
          <w:b/>
          <w:bCs/>
          <w:color w:val="000000"/>
          <w:sz w:val="28"/>
          <w:szCs w:val="28"/>
          <w:bdr w:val="none" w:sz="0" w:space="0" w:color="auto" w:frame="1"/>
          <w:lang w:eastAsia="ru-RU"/>
        </w:rPr>
        <w:t>Информационная</w:t>
      </w:r>
      <w:proofErr w:type="gramEnd"/>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 это информирование педагогических работников о новых направлениях в развитии</w:t>
      </w:r>
      <w:r w:rsidRPr="00177F53">
        <w:rPr>
          <w:rFonts w:ascii="Times New Roman" w:eastAsia="Times New Roman" w:hAnsi="Times New Roman" w:cs="Times New Roman"/>
          <w:color w:val="000000"/>
          <w:sz w:val="28"/>
          <w:szCs w:val="28"/>
          <w:lang w:eastAsia="ru-RU"/>
        </w:rPr>
        <w:t> </w:t>
      </w:r>
      <w:hyperlink r:id="rId6" w:tooltip="Дополнительное образование" w:history="1">
        <w:r w:rsidRPr="00177F53">
          <w:rPr>
            <w:rFonts w:ascii="Times New Roman" w:eastAsia="Times New Roman" w:hAnsi="Times New Roman" w:cs="Times New Roman"/>
            <w:sz w:val="28"/>
            <w:szCs w:val="28"/>
            <w:lang w:eastAsia="ru-RU"/>
          </w:rPr>
          <w:t>дополнительного образования</w:t>
        </w:r>
      </w:hyperlink>
      <w:r w:rsidRPr="00177F53">
        <w:rPr>
          <w:rFonts w:ascii="Times New Roman" w:eastAsia="Times New Roman" w:hAnsi="Times New Roman" w:cs="Times New Roman"/>
          <w:sz w:val="28"/>
          <w:szCs w:val="28"/>
          <w:lang w:eastAsia="ru-RU"/>
        </w:rPr>
        <w:t> </w:t>
      </w:r>
      <w:r w:rsidRPr="00177F53">
        <w:rPr>
          <w:rFonts w:ascii="Times New Roman" w:eastAsia="Times New Roman" w:hAnsi="Times New Roman" w:cs="Times New Roman"/>
          <w:sz w:val="28"/>
          <w:szCs w:val="28"/>
          <w:bdr w:val="none" w:sz="0" w:space="0" w:color="auto" w:frame="1"/>
          <w:lang w:eastAsia="ru-RU"/>
        </w:rPr>
        <w:t>и др.</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3)</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Организационно-методическая</w:t>
      </w:r>
      <w:r w:rsidRPr="00177F53">
        <w:rPr>
          <w:rFonts w:ascii="Times New Roman" w:eastAsia="Times New Roman" w:hAnsi="Times New Roman" w:cs="Times New Roman"/>
          <w:color w:val="000000"/>
          <w:sz w:val="28"/>
          <w:szCs w:val="28"/>
          <w:bdr w:val="none" w:sz="0" w:space="0" w:color="auto" w:frame="1"/>
          <w:lang w:eastAsia="ru-RU"/>
        </w:rPr>
        <w:t xml:space="preserve">: обеспечение комплектования фонда учебно-методических материалов для учреждения, взаимодействие с другими образовательными учреждениями, </w:t>
      </w:r>
      <w:r w:rsidR="00DB4260" w:rsidRPr="00177F53">
        <w:rPr>
          <w:rFonts w:ascii="Times New Roman" w:eastAsia="Times New Roman" w:hAnsi="Times New Roman" w:cs="Times New Roman"/>
          <w:color w:val="000000"/>
          <w:sz w:val="28"/>
          <w:szCs w:val="28"/>
          <w:bdr w:val="none" w:sz="0" w:space="0" w:color="auto" w:frame="1"/>
          <w:lang w:eastAsia="ru-RU"/>
        </w:rPr>
        <w:t xml:space="preserve">Управлением </w:t>
      </w:r>
      <w:r w:rsidRPr="00177F53">
        <w:rPr>
          <w:rFonts w:ascii="Times New Roman" w:eastAsia="Times New Roman" w:hAnsi="Times New Roman" w:cs="Times New Roman"/>
          <w:color w:val="000000"/>
          <w:sz w:val="28"/>
          <w:szCs w:val="28"/>
          <w:bdr w:val="none" w:sz="0" w:space="0" w:color="auto" w:frame="1"/>
          <w:lang w:eastAsia="ru-RU"/>
        </w:rPr>
        <w:t xml:space="preserve"> образования, информационно-методическим </w:t>
      </w:r>
      <w:r w:rsidR="00DB4260" w:rsidRPr="00177F53">
        <w:rPr>
          <w:rFonts w:ascii="Times New Roman" w:eastAsia="Times New Roman" w:hAnsi="Times New Roman" w:cs="Times New Roman"/>
          <w:color w:val="000000"/>
          <w:sz w:val="28"/>
          <w:szCs w:val="28"/>
          <w:bdr w:val="none" w:sz="0" w:space="0" w:color="auto" w:frame="1"/>
          <w:lang w:eastAsia="ru-RU"/>
        </w:rPr>
        <w:t>отделом</w:t>
      </w:r>
      <w:r w:rsidRPr="00177F53">
        <w:rPr>
          <w:rFonts w:ascii="Times New Roman" w:eastAsia="Times New Roman" w:hAnsi="Times New Roman" w:cs="Times New Roman"/>
          <w:color w:val="000000"/>
          <w:sz w:val="28"/>
          <w:szCs w:val="28"/>
          <w:bdr w:val="none" w:sz="0" w:space="0" w:color="auto" w:frame="1"/>
          <w:lang w:eastAsia="ru-RU"/>
        </w:rPr>
        <w:t>, подготовка и проведение мероприятий разного уровня</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поддержка педагогов и учащихся в конкурсах.</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4)</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Консультационная:</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организация консультационной работы для педагогов дополнительного образования и педагогических работников образовательных учреждений</w:t>
      </w:r>
      <w:r w:rsidR="00D454BA">
        <w:rPr>
          <w:rFonts w:ascii="Times New Roman" w:eastAsia="Times New Roman" w:hAnsi="Times New Roman" w:cs="Times New Roman"/>
          <w:color w:val="000000"/>
          <w:sz w:val="28"/>
          <w:szCs w:val="28"/>
          <w:bdr w:val="none" w:sz="0" w:space="0" w:color="auto" w:frame="1"/>
          <w:lang w:eastAsia="ru-RU"/>
        </w:rPr>
        <w:t xml:space="preserve">. </w:t>
      </w:r>
      <w:r w:rsidRPr="00177F53">
        <w:rPr>
          <w:rFonts w:ascii="Times New Roman" w:eastAsia="Times New Roman" w:hAnsi="Times New Roman" w:cs="Times New Roman"/>
          <w:b/>
          <w:bCs/>
          <w:color w:val="000000"/>
          <w:sz w:val="28"/>
          <w:szCs w:val="28"/>
          <w:bdr w:val="none" w:sz="0" w:space="0" w:color="auto" w:frame="1"/>
          <w:lang w:eastAsia="ru-RU"/>
        </w:rPr>
        <w:t>5)Планирование и организация работы по повышению квалификации педагогических и административных работников:</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lastRenderedPageBreak/>
        <w:t xml:space="preserve">Повышение квалификации педагогов осуществлялось через внешние и внутренние формы повышения квалификации. К внешним формам повышения квалификации относятся курсы </w:t>
      </w:r>
      <w:r w:rsidR="00AC1A3D" w:rsidRPr="00177F53">
        <w:rPr>
          <w:rFonts w:ascii="Times New Roman" w:eastAsia="Times New Roman" w:hAnsi="Times New Roman" w:cs="Times New Roman"/>
          <w:color w:val="000000"/>
          <w:sz w:val="28"/>
          <w:szCs w:val="28"/>
          <w:bdr w:val="none" w:sz="0" w:space="0" w:color="auto" w:frame="1"/>
          <w:lang w:eastAsia="ru-RU"/>
        </w:rPr>
        <w:t>ИППК</w:t>
      </w:r>
      <w:r w:rsidRPr="00177F53">
        <w:rPr>
          <w:rFonts w:ascii="Times New Roman" w:eastAsia="Times New Roman" w:hAnsi="Times New Roman" w:cs="Times New Roman"/>
          <w:color w:val="000000"/>
          <w:sz w:val="28"/>
          <w:szCs w:val="28"/>
          <w:bdr w:val="none" w:sz="0" w:space="0" w:color="auto" w:frame="1"/>
          <w:lang w:eastAsia="ru-RU"/>
        </w:rPr>
        <w:t>, где педагоги смогли повысить свой профессиональный уровень в межаттестационный период, по направлению работы.</w:t>
      </w:r>
      <w:r w:rsidR="00D454BA">
        <w:rPr>
          <w:rFonts w:ascii="Times New Roman" w:eastAsia="Times New Roman" w:hAnsi="Times New Roman" w:cs="Times New Roman"/>
          <w:color w:val="000000"/>
          <w:sz w:val="28"/>
          <w:szCs w:val="28"/>
          <w:bdr w:val="none" w:sz="0" w:space="0" w:color="auto" w:frame="1"/>
          <w:lang w:eastAsia="ru-RU"/>
        </w:rPr>
        <w:t xml:space="preserve"> В отчетный период педагогические работники не прошли курсы повышения квалификации в ИПК при КБГУ в связи с тем, что все педагогические работники повысили квалификацию в прошлом учебном году.</w:t>
      </w:r>
      <w:r w:rsidRPr="00177F53">
        <w:rPr>
          <w:rFonts w:ascii="Times New Roman" w:eastAsia="Times New Roman" w:hAnsi="Times New Roman" w:cs="Times New Roman"/>
          <w:color w:val="000000"/>
          <w:sz w:val="28"/>
          <w:szCs w:val="28"/>
          <w:bdr w:val="none" w:sz="0" w:space="0" w:color="auto" w:frame="1"/>
          <w:lang w:eastAsia="ru-RU"/>
        </w:rPr>
        <w:t xml:space="preserve"> </w:t>
      </w:r>
      <w:r w:rsidR="00D454BA">
        <w:rPr>
          <w:rFonts w:ascii="Times New Roman" w:eastAsia="Times New Roman" w:hAnsi="Times New Roman" w:cs="Times New Roman"/>
          <w:color w:val="000000"/>
          <w:sz w:val="28"/>
          <w:szCs w:val="28"/>
          <w:bdr w:val="none" w:sz="0" w:space="0" w:color="auto" w:frame="1"/>
          <w:lang w:eastAsia="ru-RU"/>
        </w:rPr>
        <w:t>Но</w:t>
      </w:r>
      <w:r w:rsidRPr="00177F53">
        <w:rPr>
          <w:rFonts w:ascii="Times New Roman" w:eastAsia="Times New Roman" w:hAnsi="Times New Roman" w:cs="Times New Roman"/>
          <w:color w:val="000000"/>
          <w:sz w:val="28"/>
          <w:szCs w:val="28"/>
          <w:bdr w:val="none" w:sz="0" w:space="0" w:color="auto" w:frame="1"/>
          <w:lang w:eastAsia="ru-RU"/>
        </w:rPr>
        <w:t xml:space="preserve"> педагоги участвовали в конференциях и семинарах районного и </w:t>
      </w:r>
      <w:r w:rsidR="00AC1A3D" w:rsidRPr="00177F53">
        <w:rPr>
          <w:rFonts w:ascii="Times New Roman" w:eastAsia="Times New Roman" w:hAnsi="Times New Roman" w:cs="Times New Roman"/>
          <w:color w:val="000000"/>
          <w:sz w:val="28"/>
          <w:szCs w:val="28"/>
          <w:bdr w:val="none" w:sz="0" w:space="0" w:color="auto" w:frame="1"/>
          <w:lang w:eastAsia="ru-RU"/>
        </w:rPr>
        <w:t xml:space="preserve">республиканского </w:t>
      </w:r>
      <w:r w:rsidRPr="00177F53">
        <w:rPr>
          <w:rFonts w:ascii="Times New Roman" w:eastAsia="Times New Roman" w:hAnsi="Times New Roman" w:cs="Times New Roman"/>
          <w:color w:val="000000"/>
          <w:sz w:val="28"/>
          <w:szCs w:val="28"/>
          <w:bdr w:val="none" w:sz="0" w:space="0" w:color="auto" w:frame="1"/>
          <w:lang w:eastAsia="ru-RU"/>
        </w:rPr>
        <w:t xml:space="preserve"> уровня</w:t>
      </w:r>
      <w:r w:rsidR="00AC1A3D" w:rsidRPr="00177F53">
        <w:rPr>
          <w:rFonts w:ascii="Times New Roman" w:eastAsia="Times New Roman" w:hAnsi="Times New Roman" w:cs="Times New Roman"/>
          <w:color w:val="000000"/>
          <w:sz w:val="28"/>
          <w:szCs w:val="28"/>
          <w:bdr w:val="none" w:sz="0" w:space="0" w:color="auto" w:frame="1"/>
          <w:lang w:eastAsia="ru-RU"/>
        </w:rPr>
        <w:t>:</w:t>
      </w:r>
    </w:p>
    <w:p w:rsidR="00C71716" w:rsidRPr="00177F53" w:rsidRDefault="00AC1A3D"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-Республиканский </w:t>
      </w:r>
      <w:r w:rsidR="00C71716" w:rsidRPr="00177F53">
        <w:rPr>
          <w:rFonts w:ascii="Times New Roman" w:eastAsia="Times New Roman" w:hAnsi="Times New Roman" w:cs="Times New Roman"/>
          <w:color w:val="000000"/>
          <w:sz w:val="28"/>
          <w:szCs w:val="28"/>
          <w:bdr w:val="none" w:sz="0" w:space="0" w:color="auto" w:frame="1"/>
          <w:lang w:eastAsia="ru-RU"/>
        </w:rPr>
        <w:t xml:space="preserve"> семинар директоров </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 </w:t>
      </w:r>
      <w:r w:rsidR="00AC1A3D" w:rsidRPr="00177F53">
        <w:rPr>
          <w:rFonts w:ascii="Times New Roman" w:eastAsia="Times New Roman" w:hAnsi="Times New Roman" w:cs="Times New Roman"/>
          <w:color w:val="000000"/>
          <w:sz w:val="28"/>
          <w:szCs w:val="28"/>
          <w:bdr w:val="none" w:sz="0" w:space="0" w:color="auto" w:frame="1"/>
          <w:lang w:eastAsia="ru-RU"/>
        </w:rPr>
        <w:t xml:space="preserve">Республиканская </w:t>
      </w:r>
      <w:r w:rsidRPr="00177F53">
        <w:rPr>
          <w:rFonts w:ascii="Times New Roman" w:eastAsia="Times New Roman" w:hAnsi="Times New Roman" w:cs="Times New Roman"/>
          <w:color w:val="000000"/>
          <w:sz w:val="28"/>
          <w:szCs w:val="28"/>
          <w:bdr w:val="none" w:sz="0" w:space="0" w:color="auto" w:frame="1"/>
          <w:lang w:eastAsia="ru-RU"/>
        </w:rPr>
        <w:t xml:space="preserve"> лаборатория по</w:t>
      </w:r>
      <w:r w:rsidRPr="00177F53">
        <w:rPr>
          <w:rFonts w:ascii="Times New Roman" w:eastAsia="Times New Roman" w:hAnsi="Times New Roman" w:cs="Times New Roman"/>
          <w:color w:val="000000"/>
          <w:sz w:val="28"/>
          <w:szCs w:val="28"/>
          <w:lang w:eastAsia="ru-RU"/>
        </w:rPr>
        <w:t> </w:t>
      </w:r>
      <w:r w:rsidR="00AC1A3D" w:rsidRPr="00177F53">
        <w:rPr>
          <w:rFonts w:ascii="Times New Roman" w:eastAsia="Times New Roman" w:hAnsi="Times New Roman" w:cs="Times New Roman"/>
          <w:color w:val="000000"/>
          <w:sz w:val="28"/>
          <w:szCs w:val="28"/>
          <w:bdr w:val="none" w:sz="0" w:space="0" w:color="auto" w:frame="1"/>
          <w:lang w:eastAsia="ru-RU"/>
        </w:rPr>
        <w:t>робототехнике</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 </w:t>
      </w:r>
      <w:r w:rsidR="00AC1A3D" w:rsidRPr="00177F53">
        <w:rPr>
          <w:rFonts w:ascii="Times New Roman" w:eastAsia="Times New Roman" w:hAnsi="Times New Roman" w:cs="Times New Roman"/>
          <w:color w:val="000000"/>
          <w:sz w:val="28"/>
          <w:szCs w:val="28"/>
          <w:bdr w:val="none" w:sz="0" w:space="0" w:color="auto" w:frame="1"/>
          <w:lang w:eastAsia="ru-RU"/>
        </w:rPr>
        <w:t xml:space="preserve">Республиканский </w:t>
      </w:r>
      <w:r w:rsidRPr="00177F53">
        <w:rPr>
          <w:rFonts w:ascii="Times New Roman" w:eastAsia="Times New Roman" w:hAnsi="Times New Roman" w:cs="Times New Roman"/>
          <w:color w:val="000000"/>
          <w:sz w:val="28"/>
          <w:szCs w:val="28"/>
          <w:bdr w:val="none" w:sz="0" w:space="0" w:color="auto" w:frame="1"/>
          <w:lang w:eastAsia="ru-RU"/>
        </w:rPr>
        <w:t xml:space="preserve"> семинар «Методическая работа в УДО, как основной механизм профессионального роста педагога» </w:t>
      </w:r>
    </w:p>
    <w:p w:rsidR="00C71716" w:rsidRPr="00177F53" w:rsidRDefault="00C71716" w:rsidP="00AE62D4">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В этом учебном году было не слишком много организовано семинаров, курсов для педагогов дополнительного образования по разным направлениям.</w:t>
      </w:r>
    </w:p>
    <w:p w:rsidR="00D42DB8" w:rsidRPr="00177F53" w:rsidRDefault="00D42DB8" w:rsidP="00AE62D4">
      <w:pPr>
        <w:pStyle w:val="a3"/>
        <w:spacing w:before="0" w:beforeAutospacing="0" w:after="0" w:afterAutospacing="0"/>
        <w:ind w:firstLine="708"/>
        <w:rPr>
          <w:color w:val="000000"/>
          <w:sz w:val="28"/>
          <w:szCs w:val="28"/>
        </w:rPr>
      </w:pPr>
      <w:r w:rsidRPr="00177F53">
        <w:rPr>
          <w:color w:val="000000"/>
          <w:sz w:val="28"/>
          <w:szCs w:val="28"/>
        </w:rPr>
        <w:t>В целях повышения творческого потенциала всех педагогов,</w:t>
      </w:r>
      <w:r>
        <w:rPr>
          <w:color w:val="000000"/>
          <w:sz w:val="28"/>
          <w:szCs w:val="28"/>
        </w:rPr>
        <w:t xml:space="preserve"> </w:t>
      </w:r>
      <w:r w:rsidRPr="00177F53">
        <w:rPr>
          <w:color w:val="000000"/>
          <w:sz w:val="28"/>
          <w:szCs w:val="28"/>
        </w:rPr>
        <w:t xml:space="preserve">формирования творческого коллектива педагогов-единомышленников, овладения инновационными процессами в обучении и воспитании детей в РЦДО созданы творческие </w:t>
      </w:r>
      <w:r>
        <w:rPr>
          <w:color w:val="000000"/>
          <w:sz w:val="28"/>
          <w:szCs w:val="28"/>
        </w:rPr>
        <w:t xml:space="preserve">и </w:t>
      </w:r>
      <w:r w:rsidRPr="00177F53">
        <w:rPr>
          <w:color w:val="000000"/>
          <w:sz w:val="28"/>
          <w:szCs w:val="28"/>
          <w:bdr w:val="none" w:sz="0" w:space="0" w:color="auto" w:frame="1"/>
        </w:rPr>
        <w:t>экспертные группы педагогов.</w:t>
      </w:r>
      <w:r w:rsidR="00FC0BD2">
        <w:rPr>
          <w:color w:val="000000"/>
          <w:sz w:val="28"/>
          <w:szCs w:val="28"/>
        </w:rPr>
        <w:t xml:space="preserve"> </w:t>
      </w:r>
      <w:r w:rsidRPr="00177F53">
        <w:rPr>
          <w:color w:val="000000"/>
          <w:sz w:val="28"/>
          <w:szCs w:val="28"/>
        </w:rPr>
        <w:t>Результат работы творческих групп:</w:t>
      </w:r>
    </w:p>
    <w:p w:rsidR="00D42DB8" w:rsidRPr="00177F53" w:rsidRDefault="00D42DB8" w:rsidP="00AE62D4">
      <w:pPr>
        <w:pStyle w:val="a3"/>
        <w:spacing w:before="0" w:beforeAutospacing="0" w:after="0" w:afterAutospacing="0"/>
        <w:rPr>
          <w:color w:val="000000"/>
          <w:sz w:val="28"/>
          <w:szCs w:val="28"/>
        </w:rPr>
      </w:pPr>
      <w:r w:rsidRPr="00177F53">
        <w:rPr>
          <w:color w:val="000000"/>
          <w:sz w:val="28"/>
          <w:szCs w:val="28"/>
        </w:rPr>
        <w:t>– это акция «Шахматы – в школы!», в результате которой каждая школа получила шахматный инвентарь;</w:t>
      </w:r>
    </w:p>
    <w:p w:rsidR="00D42DB8" w:rsidRPr="00177F53" w:rsidRDefault="00D42DB8" w:rsidP="00AE62D4">
      <w:pPr>
        <w:pStyle w:val="a3"/>
        <w:spacing w:before="0" w:beforeAutospacing="0" w:after="0" w:afterAutospacing="0"/>
        <w:rPr>
          <w:color w:val="000000"/>
          <w:sz w:val="28"/>
          <w:szCs w:val="28"/>
        </w:rPr>
      </w:pPr>
      <w:r w:rsidRPr="00177F53">
        <w:rPr>
          <w:color w:val="000000"/>
          <w:sz w:val="28"/>
          <w:szCs w:val="28"/>
        </w:rPr>
        <w:t>- профессиональный конкурс «Лучший педагог дополнительного образования», затем всем коллективом готовили победителя к республиканскому этапу;</w:t>
      </w:r>
    </w:p>
    <w:p w:rsidR="00D42DB8" w:rsidRDefault="00D42DB8" w:rsidP="00AE62D4">
      <w:pPr>
        <w:pStyle w:val="a3"/>
        <w:spacing w:before="0" w:beforeAutospacing="0" w:after="0" w:afterAutospacing="0"/>
        <w:rPr>
          <w:color w:val="000000"/>
          <w:sz w:val="28"/>
          <w:szCs w:val="28"/>
        </w:rPr>
      </w:pPr>
      <w:r w:rsidRPr="00177F53">
        <w:rPr>
          <w:color w:val="000000"/>
          <w:sz w:val="28"/>
          <w:szCs w:val="28"/>
        </w:rPr>
        <w:t>- выставки творческих работ учащихся. Выставки республиканского уровня: ко Дню государственности и</w:t>
      </w:r>
      <w:r>
        <w:rPr>
          <w:color w:val="000000"/>
          <w:sz w:val="28"/>
          <w:szCs w:val="28"/>
        </w:rPr>
        <w:t xml:space="preserve"> Возрождения балкарского народа;</w:t>
      </w:r>
    </w:p>
    <w:p w:rsidR="00D42DB8" w:rsidRPr="00177F53" w:rsidRDefault="00D42DB8" w:rsidP="00AE62D4">
      <w:pPr>
        <w:pStyle w:val="a3"/>
        <w:spacing w:before="0" w:beforeAutospacing="0" w:after="0" w:afterAutospacing="0"/>
        <w:rPr>
          <w:color w:val="000000"/>
          <w:sz w:val="28"/>
          <w:szCs w:val="28"/>
        </w:rPr>
      </w:pPr>
      <w:r>
        <w:rPr>
          <w:color w:val="000000"/>
          <w:sz w:val="28"/>
          <w:szCs w:val="28"/>
        </w:rPr>
        <w:t>-</w:t>
      </w:r>
      <w:r w:rsidRPr="00D42DB8">
        <w:rPr>
          <w:color w:val="000000"/>
          <w:sz w:val="28"/>
          <w:szCs w:val="28"/>
          <w:bdr w:val="none" w:sz="0" w:space="0" w:color="auto" w:frame="1"/>
        </w:rPr>
        <w:t xml:space="preserve"> </w:t>
      </w:r>
      <w:r>
        <w:rPr>
          <w:color w:val="000000"/>
          <w:sz w:val="28"/>
          <w:szCs w:val="28"/>
          <w:bdr w:val="none" w:sz="0" w:space="0" w:color="auto" w:frame="1"/>
        </w:rPr>
        <w:t>подготовка</w:t>
      </w:r>
      <w:r w:rsidRPr="00177F53">
        <w:rPr>
          <w:color w:val="000000"/>
          <w:sz w:val="28"/>
          <w:szCs w:val="28"/>
          <w:bdr w:val="none" w:sz="0" w:space="0" w:color="auto" w:frame="1"/>
        </w:rPr>
        <w:t xml:space="preserve"> к педагогическим советам, методическим объединениям и советам</w:t>
      </w:r>
      <w:r>
        <w:rPr>
          <w:color w:val="000000"/>
          <w:sz w:val="28"/>
          <w:szCs w:val="28"/>
          <w:bdr w:val="none" w:sz="0" w:space="0" w:color="auto" w:frame="1"/>
        </w:rPr>
        <w:t xml:space="preserve">, </w:t>
      </w:r>
      <w:r w:rsidRPr="00177F53">
        <w:rPr>
          <w:color w:val="000000"/>
          <w:sz w:val="28"/>
          <w:szCs w:val="28"/>
          <w:bdr w:val="none" w:sz="0" w:space="0" w:color="auto" w:frame="1"/>
        </w:rPr>
        <w:t>районной научно-практической конференции «</w:t>
      </w:r>
      <w:proofErr w:type="gramStart"/>
      <w:r w:rsidRPr="00177F53">
        <w:rPr>
          <w:color w:val="000000"/>
          <w:sz w:val="28"/>
          <w:szCs w:val="28"/>
          <w:bdr w:val="none" w:sz="0" w:space="0" w:color="auto" w:frame="1"/>
        </w:rPr>
        <w:t>Я-исследователь</w:t>
      </w:r>
      <w:proofErr w:type="gramEnd"/>
      <w:r w:rsidRPr="00177F53">
        <w:rPr>
          <w:color w:val="000000"/>
          <w:sz w:val="28"/>
          <w:szCs w:val="28"/>
          <w:bdr w:val="none" w:sz="0" w:space="0" w:color="auto" w:frame="1"/>
        </w:rPr>
        <w:t>», для создания проектов деятельности Центра и детских объединений в каникулярный период</w:t>
      </w:r>
      <w:r>
        <w:rPr>
          <w:color w:val="000000"/>
          <w:sz w:val="28"/>
          <w:szCs w:val="28"/>
          <w:bdr w:val="none" w:sz="0" w:space="0" w:color="auto" w:frame="1"/>
        </w:rPr>
        <w:t>.</w:t>
      </w:r>
    </w:p>
    <w:p w:rsidR="00C71716" w:rsidRPr="00177F53" w:rsidRDefault="00C71716" w:rsidP="00AE62D4">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D454BA">
        <w:rPr>
          <w:rFonts w:ascii="Times New Roman" w:eastAsia="Times New Roman" w:hAnsi="Times New Roman" w:cs="Times New Roman"/>
          <w:sz w:val="28"/>
          <w:szCs w:val="28"/>
          <w:bdr w:val="none" w:sz="0" w:space="0" w:color="auto" w:frame="1"/>
          <w:lang w:eastAsia="ru-RU"/>
        </w:rPr>
        <w:t>Любой</w:t>
      </w:r>
      <w:r w:rsidRPr="00D454BA">
        <w:rPr>
          <w:rFonts w:ascii="Times New Roman" w:eastAsia="Times New Roman" w:hAnsi="Times New Roman" w:cs="Times New Roman"/>
          <w:sz w:val="28"/>
          <w:szCs w:val="28"/>
          <w:lang w:eastAsia="ru-RU"/>
        </w:rPr>
        <w:t> </w:t>
      </w:r>
      <w:hyperlink r:id="rId7" w:tooltip="Конкурсы профессиональные" w:history="1">
        <w:r w:rsidRPr="00D454BA">
          <w:rPr>
            <w:rFonts w:ascii="Times New Roman" w:eastAsia="Times New Roman" w:hAnsi="Times New Roman" w:cs="Times New Roman"/>
            <w:sz w:val="28"/>
            <w:szCs w:val="28"/>
            <w:lang w:eastAsia="ru-RU"/>
          </w:rPr>
          <w:t>конкурс профессионального мастерства</w:t>
        </w:r>
      </w:hyperlink>
      <w:r w:rsidRPr="00D454BA">
        <w:rPr>
          <w:rFonts w:ascii="Times New Roman" w:eastAsia="Times New Roman" w:hAnsi="Times New Roman" w:cs="Times New Roman"/>
          <w:sz w:val="28"/>
          <w:szCs w:val="28"/>
          <w:lang w:eastAsia="ru-RU"/>
        </w:rPr>
        <w:t> </w:t>
      </w:r>
      <w:r w:rsidRPr="00D454BA">
        <w:rPr>
          <w:rFonts w:ascii="Times New Roman" w:eastAsia="Times New Roman" w:hAnsi="Times New Roman" w:cs="Times New Roman"/>
          <w:sz w:val="28"/>
          <w:szCs w:val="28"/>
          <w:bdr w:val="none" w:sz="0" w:space="0" w:color="auto" w:frame="1"/>
          <w:lang w:eastAsia="ru-RU"/>
        </w:rPr>
        <w:t>несет в себе развивающую функцию, поэтому мы рассматриваем</w:t>
      </w:r>
      <w:r w:rsidRPr="00177F53">
        <w:rPr>
          <w:rFonts w:ascii="Times New Roman" w:eastAsia="Times New Roman" w:hAnsi="Times New Roman" w:cs="Times New Roman"/>
          <w:color w:val="000000"/>
          <w:sz w:val="28"/>
          <w:szCs w:val="28"/>
          <w:bdr w:val="none" w:sz="0" w:space="0" w:color="auto" w:frame="1"/>
          <w:lang w:eastAsia="ru-RU"/>
        </w:rPr>
        <w:t xml:space="preserve"> конкурсы как одну из важнейших форм обобщения и представления передового педагогического опыта нашего Центра. Педагоги нашего учреждения традиционно принимали участие в конкурсах профессионального мастерства:</w:t>
      </w:r>
    </w:p>
    <w:p w:rsidR="00C71716" w:rsidRPr="00D454BA"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454BA">
        <w:rPr>
          <w:rFonts w:ascii="Times New Roman" w:eastAsia="Times New Roman" w:hAnsi="Times New Roman" w:cs="Times New Roman"/>
          <w:bCs/>
          <w:color w:val="000000"/>
          <w:sz w:val="28"/>
          <w:szCs w:val="28"/>
          <w:bdr w:val="none" w:sz="0" w:space="0" w:color="auto" w:frame="1"/>
          <w:lang w:eastAsia="ru-RU"/>
        </w:rPr>
        <w:t>Рай</w:t>
      </w:r>
      <w:r w:rsidR="00BD7812" w:rsidRPr="00D454BA">
        <w:rPr>
          <w:rFonts w:ascii="Times New Roman" w:eastAsia="Times New Roman" w:hAnsi="Times New Roman" w:cs="Times New Roman"/>
          <w:bCs/>
          <w:color w:val="000000"/>
          <w:sz w:val="28"/>
          <w:szCs w:val="28"/>
          <w:bdr w:val="none" w:sz="0" w:space="0" w:color="auto" w:frame="1"/>
          <w:lang w:eastAsia="ru-RU"/>
        </w:rPr>
        <w:t xml:space="preserve">онный </w:t>
      </w:r>
      <w:r w:rsidRPr="00D454BA">
        <w:rPr>
          <w:rFonts w:ascii="Times New Roman" w:eastAsia="Times New Roman" w:hAnsi="Times New Roman" w:cs="Times New Roman"/>
          <w:bCs/>
          <w:color w:val="000000"/>
          <w:sz w:val="28"/>
          <w:szCs w:val="28"/>
          <w:bdr w:val="none" w:sz="0" w:space="0" w:color="auto" w:frame="1"/>
          <w:lang w:eastAsia="ru-RU"/>
        </w:rPr>
        <w:t>конкурс «</w:t>
      </w:r>
      <w:r w:rsidR="00BD7812" w:rsidRPr="00D454BA">
        <w:rPr>
          <w:rFonts w:ascii="Times New Roman" w:eastAsia="Times New Roman" w:hAnsi="Times New Roman" w:cs="Times New Roman"/>
          <w:bCs/>
          <w:color w:val="000000"/>
          <w:sz w:val="28"/>
          <w:szCs w:val="28"/>
          <w:bdr w:val="none" w:sz="0" w:space="0" w:color="auto" w:frame="1"/>
          <w:lang w:eastAsia="ru-RU"/>
        </w:rPr>
        <w:t>Лучший педагог дополнительного образования – 2017»</w:t>
      </w:r>
      <w:r w:rsidRPr="00D454BA">
        <w:rPr>
          <w:rFonts w:ascii="Times New Roman" w:eastAsia="Times New Roman" w:hAnsi="Times New Roman" w:cs="Times New Roman"/>
          <w:bCs/>
          <w:color w:val="000000"/>
          <w:sz w:val="28"/>
          <w:szCs w:val="28"/>
          <w:bdr w:val="none" w:sz="0" w:space="0" w:color="auto" w:frame="1"/>
          <w:lang w:eastAsia="ru-RU"/>
        </w:rPr>
        <w:t xml:space="preserve">» </w:t>
      </w:r>
    </w:p>
    <w:p w:rsidR="00C71716" w:rsidRPr="00D454BA" w:rsidRDefault="00BD7812"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D454BA">
        <w:rPr>
          <w:rFonts w:ascii="Times New Roman" w:eastAsia="Times New Roman" w:hAnsi="Times New Roman" w:cs="Times New Roman"/>
          <w:bCs/>
          <w:color w:val="000000"/>
          <w:sz w:val="28"/>
          <w:szCs w:val="28"/>
          <w:bdr w:val="none" w:sz="0" w:space="0" w:color="auto" w:frame="1"/>
          <w:lang w:eastAsia="ru-RU"/>
        </w:rPr>
        <w:t xml:space="preserve">Районный </w:t>
      </w:r>
      <w:r w:rsidR="00C71716" w:rsidRPr="00D454BA">
        <w:rPr>
          <w:rFonts w:ascii="Times New Roman" w:eastAsia="Times New Roman" w:hAnsi="Times New Roman" w:cs="Times New Roman"/>
          <w:bCs/>
          <w:color w:val="000000"/>
          <w:sz w:val="28"/>
          <w:szCs w:val="28"/>
          <w:bdr w:val="none" w:sz="0" w:space="0" w:color="auto" w:frame="1"/>
          <w:lang w:eastAsia="ru-RU"/>
        </w:rPr>
        <w:t xml:space="preserve"> конкурс методических разработок «</w:t>
      </w:r>
      <w:r w:rsidRPr="00D454BA">
        <w:rPr>
          <w:rFonts w:ascii="Times New Roman" w:eastAsia="Times New Roman" w:hAnsi="Times New Roman" w:cs="Times New Roman"/>
          <w:bCs/>
          <w:color w:val="000000"/>
          <w:sz w:val="28"/>
          <w:szCs w:val="28"/>
          <w:bdr w:val="none" w:sz="0" w:space="0" w:color="auto" w:frame="1"/>
          <w:lang w:eastAsia="ru-RU"/>
        </w:rPr>
        <w:t>Методическая копилка</w:t>
      </w:r>
      <w:r w:rsidR="00C71716" w:rsidRPr="00D454BA">
        <w:rPr>
          <w:rFonts w:ascii="Times New Roman" w:eastAsia="Times New Roman" w:hAnsi="Times New Roman" w:cs="Times New Roman"/>
          <w:bCs/>
          <w:color w:val="000000"/>
          <w:sz w:val="28"/>
          <w:szCs w:val="28"/>
          <w:bdr w:val="none" w:sz="0" w:space="0" w:color="auto" w:frame="1"/>
          <w:lang w:eastAsia="ru-RU"/>
        </w:rPr>
        <w:t>»</w:t>
      </w:r>
      <w:r w:rsidR="00C71716" w:rsidRPr="00D454BA">
        <w:rPr>
          <w:rFonts w:ascii="Times New Roman" w:eastAsia="Times New Roman" w:hAnsi="Times New Roman" w:cs="Times New Roman"/>
          <w:color w:val="000000"/>
          <w:sz w:val="28"/>
          <w:szCs w:val="28"/>
          <w:lang w:eastAsia="ru-RU"/>
        </w:rPr>
        <w:t> </w:t>
      </w:r>
    </w:p>
    <w:p w:rsidR="00BD7812"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Организация участия педагогов в </w:t>
      </w:r>
      <w:r w:rsidR="00BD7812" w:rsidRPr="00177F53">
        <w:rPr>
          <w:rFonts w:ascii="Times New Roman" w:eastAsia="Times New Roman" w:hAnsi="Times New Roman" w:cs="Times New Roman"/>
          <w:color w:val="000000"/>
          <w:sz w:val="28"/>
          <w:szCs w:val="28"/>
          <w:bdr w:val="none" w:sz="0" w:space="0" w:color="auto" w:frame="1"/>
          <w:lang w:eastAsia="ru-RU"/>
        </w:rPr>
        <w:t xml:space="preserve">республиканских </w:t>
      </w:r>
      <w:r w:rsidRPr="00177F53">
        <w:rPr>
          <w:rFonts w:ascii="Times New Roman" w:eastAsia="Times New Roman" w:hAnsi="Times New Roman" w:cs="Times New Roman"/>
          <w:color w:val="000000"/>
          <w:sz w:val="28"/>
          <w:szCs w:val="28"/>
          <w:bdr w:val="none" w:sz="0" w:space="0" w:color="auto" w:frame="1"/>
          <w:lang w:eastAsia="ru-RU"/>
        </w:rPr>
        <w:t xml:space="preserve"> конкурсах и проведение районных позволило проанализировать программно-методическую продукцию и сделать следующие выводы, что повышается методическая грамотность и работа отдельных педагогов</w:t>
      </w:r>
      <w:r w:rsidR="00BD7812" w:rsidRPr="00177F53">
        <w:rPr>
          <w:rFonts w:ascii="Times New Roman" w:eastAsia="Times New Roman" w:hAnsi="Times New Roman" w:cs="Times New Roman"/>
          <w:color w:val="000000"/>
          <w:sz w:val="28"/>
          <w:szCs w:val="28"/>
          <w:bdr w:val="none" w:sz="0" w:space="0" w:color="auto" w:frame="1"/>
          <w:lang w:eastAsia="ru-RU"/>
        </w:rPr>
        <w:t>.</w:t>
      </w:r>
    </w:p>
    <w:p w:rsidR="00D454BA"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 </w:t>
      </w:r>
      <w:r w:rsidR="00D42DB8">
        <w:rPr>
          <w:rFonts w:ascii="Times New Roman" w:eastAsia="Times New Roman" w:hAnsi="Times New Roman" w:cs="Times New Roman"/>
          <w:color w:val="000000"/>
          <w:sz w:val="28"/>
          <w:szCs w:val="28"/>
          <w:bdr w:val="none" w:sz="0" w:space="0" w:color="auto" w:frame="1"/>
          <w:lang w:eastAsia="ru-RU"/>
        </w:rPr>
        <w:tab/>
      </w:r>
      <w:r w:rsidRPr="00177F53">
        <w:rPr>
          <w:rFonts w:ascii="Times New Roman" w:eastAsia="Times New Roman" w:hAnsi="Times New Roman" w:cs="Times New Roman"/>
          <w:color w:val="000000"/>
          <w:sz w:val="28"/>
          <w:szCs w:val="28"/>
          <w:bdr w:val="none" w:sz="0" w:space="0" w:color="auto" w:frame="1"/>
          <w:lang w:eastAsia="ru-RU"/>
        </w:rPr>
        <w:t xml:space="preserve">Одна из форм методической работы – оказание консультативной помощи педагогам. В течение учебного года методической службой Центра </w:t>
      </w:r>
      <w:r w:rsidRPr="00177F53">
        <w:rPr>
          <w:rFonts w:ascii="Times New Roman" w:eastAsia="Times New Roman" w:hAnsi="Times New Roman" w:cs="Times New Roman"/>
          <w:color w:val="000000"/>
          <w:sz w:val="28"/>
          <w:szCs w:val="28"/>
          <w:bdr w:val="none" w:sz="0" w:space="0" w:color="auto" w:frame="1"/>
          <w:lang w:eastAsia="ru-RU"/>
        </w:rPr>
        <w:lastRenderedPageBreak/>
        <w:t xml:space="preserve">проводятся индивидуальные консультации по таким вопросам как </w:t>
      </w:r>
      <w:r w:rsidRPr="00D454BA">
        <w:rPr>
          <w:rFonts w:ascii="Times New Roman" w:eastAsia="Times New Roman" w:hAnsi="Times New Roman" w:cs="Times New Roman"/>
          <w:sz w:val="28"/>
          <w:szCs w:val="28"/>
          <w:bdr w:val="none" w:sz="0" w:space="0" w:color="auto" w:frame="1"/>
          <w:lang w:eastAsia="ru-RU"/>
        </w:rPr>
        <w:t>«Разработка и оформление</w:t>
      </w:r>
      <w:r w:rsidRPr="00D454BA">
        <w:rPr>
          <w:rFonts w:ascii="Times New Roman" w:eastAsia="Times New Roman" w:hAnsi="Times New Roman" w:cs="Times New Roman"/>
          <w:sz w:val="28"/>
          <w:szCs w:val="28"/>
          <w:lang w:eastAsia="ru-RU"/>
        </w:rPr>
        <w:t> </w:t>
      </w:r>
      <w:hyperlink r:id="rId8" w:tooltip="Образовательные программы" w:history="1">
        <w:r w:rsidRPr="00D454BA">
          <w:rPr>
            <w:rFonts w:ascii="Times New Roman" w:eastAsia="Times New Roman" w:hAnsi="Times New Roman" w:cs="Times New Roman"/>
            <w:sz w:val="28"/>
            <w:szCs w:val="28"/>
            <w:lang w:eastAsia="ru-RU"/>
          </w:rPr>
          <w:t>образовательной программы</w:t>
        </w:r>
      </w:hyperlink>
      <w:r w:rsidRPr="00D454BA">
        <w:rPr>
          <w:rFonts w:ascii="Times New Roman" w:eastAsia="Times New Roman" w:hAnsi="Times New Roman" w:cs="Times New Roman"/>
          <w:sz w:val="28"/>
          <w:szCs w:val="28"/>
          <w:lang w:eastAsia="ru-RU"/>
        </w:rPr>
        <w:t> </w:t>
      </w:r>
      <w:r w:rsidRPr="00D454BA">
        <w:rPr>
          <w:rFonts w:ascii="Times New Roman" w:eastAsia="Times New Roman" w:hAnsi="Times New Roman" w:cs="Times New Roman"/>
          <w:sz w:val="28"/>
          <w:szCs w:val="28"/>
          <w:bdr w:val="none" w:sz="0" w:space="0" w:color="auto" w:frame="1"/>
          <w:lang w:eastAsia="ru-RU"/>
        </w:rPr>
        <w:t>дополнительного образования детей», «Оформление документов на аттестацию</w:t>
      </w:r>
      <w:r w:rsidRPr="00177F53">
        <w:rPr>
          <w:rFonts w:ascii="Times New Roman" w:eastAsia="Times New Roman" w:hAnsi="Times New Roman" w:cs="Times New Roman"/>
          <w:color w:val="000000"/>
          <w:sz w:val="28"/>
          <w:szCs w:val="28"/>
          <w:bdr w:val="none" w:sz="0" w:space="0" w:color="auto" w:frame="1"/>
          <w:lang w:eastAsia="ru-RU"/>
        </w:rPr>
        <w:t>», «Мониторинг в деятельности педагога дополнительного образования», «Условия создания и применения дидактических средств в учебном процессе», «Организация и проведение исследований» и др.</w:t>
      </w:r>
      <w:r w:rsidR="00D454BA" w:rsidRPr="00D454BA">
        <w:rPr>
          <w:rFonts w:ascii="Times New Roman" w:eastAsia="Times New Roman" w:hAnsi="Times New Roman" w:cs="Times New Roman"/>
          <w:color w:val="000000"/>
          <w:sz w:val="28"/>
          <w:szCs w:val="28"/>
          <w:bdr w:val="none" w:sz="0" w:space="0" w:color="auto" w:frame="1"/>
          <w:lang w:eastAsia="ru-RU"/>
        </w:rPr>
        <w:t xml:space="preserve"> </w:t>
      </w:r>
      <w:r w:rsidR="00D454BA">
        <w:rPr>
          <w:rFonts w:ascii="Times New Roman" w:eastAsia="Times New Roman" w:hAnsi="Times New Roman" w:cs="Times New Roman"/>
          <w:color w:val="000000"/>
          <w:sz w:val="28"/>
          <w:szCs w:val="28"/>
          <w:bdr w:val="none" w:sz="0" w:space="0" w:color="auto" w:frame="1"/>
          <w:lang w:eastAsia="ru-RU"/>
        </w:rPr>
        <w:t>Проведено 65 консультаций.</w:t>
      </w:r>
    </w:p>
    <w:p w:rsidR="00C71716" w:rsidRPr="00177F53" w:rsidRDefault="00C71716" w:rsidP="00AE62D4">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Одной из форм демонстрации педагогического мастер</w:t>
      </w:r>
      <w:r w:rsidR="00BD7812" w:rsidRPr="00177F53">
        <w:rPr>
          <w:rFonts w:ascii="Times New Roman" w:eastAsia="Times New Roman" w:hAnsi="Times New Roman" w:cs="Times New Roman"/>
          <w:color w:val="000000"/>
          <w:sz w:val="28"/>
          <w:szCs w:val="28"/>
          <w:bdr w:val="none" w:sz="0" w:space="0" w:color="auto" w:frame="1"/>
          <w:lang w:eastAsia="ru-RU"/>
        </w:rPr>
        <w:t>ства являлись открытые занятия и мастер-классы,</w:t>
      </w:r>
      <w:r w:rsidR="00D454BA">
        <w:rPr>
          <w:rFonts w:ascii="Times New Roman" w:eastAsia="Times New Roman" w:hAnsi="Times New Roman" w:cs="Times New Roman"/>
          <w:color w:val="000000"/>
          <w:sz w:val="28"/>
          <w:szCs w:val="28"/>
          <w:bdr w:val="none" w:sz="0" w:space="0" w:color="auto" w:frame="1"/>
          <w:lang w:eastAsia="ru-RU"/>
        </w:rPr>
        <w:t xml:space="preserve"> </w:t>
      </w:r>
      <w:r w:rsidRPr="00177F53">
        <w:rPr>
          <w:rFonts w:ascii="Times New Roman" w:eastAsia="Times New Roman" w:hAnsi="Times New Roman" w:cs="Times New Roman"/>
          <w:color w:val="000000"/>
          <w:sz w:val="28"/>
          <w:szCs w:val="28"/>
          <w:bdr w:val="none" w:sz="0" w:space="0" w:color="auto" w:frame="1"/>
          <w:lang w:eastAsia="ru-RU"/>
        </w:rPr>
        <w:t>которые были проведены педагогами в рамках:</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 предметных недель в </w:t>
      </w:r>
      <w:r w:rsidR="00BD7812" w:rsidRPr="00177F53">
        <w:rPr>
          <w:rFonts w:ascii="Times New Roman" w:eastAsia="Times New Roman" w:hAnsi="Times New Roman" w:cs="Times New Roman"/>
          <w:color w:val="000000"/>
          <w:sz w:val="28"/>
          <w:szCs w:val="28"/>
          <w:bdr w:val="none" w:sz="0" w:space="0" w:color="auto" w:frame="1"/>
          <w:lang w:eastAsia="ru-RU"/>
        </w:rPr>
        <w:t>учреждении (Зухова Ф.С., Кармова А.Х., Узеева Л.Б.)</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 </w:t>
      </w:r>
      <w:r w:rsidR="00BD7812" w:rsidRPr="00177F53">
        <w:rPr>
          <w:rFonts w:ascii="Times New Roman" w:eastAsia="Times New Roman" w:hAnsi="Times New Roman" w:cs="Times New Roman"/>
          <w:color w:val="000000"/>
          <w:sz w:val="28"/>
          <w:szCs w:val="28"/>
          <w:bdr w:val="none" w:sz="0" w:space="0" w:color="auto" w:frame="1"/>
          <w:lang w:eastAsia="ru-RU"/>
        </w:rPr>
        <w:t>республиканских выставок</w:t>
      </w:r>
      <w:proofErr w:type="gramStart"/>
      <w:r w:rsidR="00BD7812" w:rsidRPr="00177F53">
        <w:rPr>
          <w:rFonts w:ascii="Times New Roman" w:eastAsia="Times New Roman" w:hAnsi="Times New Roman" w:cs="Times New Roman"/>
          <w:color w:val="000000"/>
          <w:sz w:val="28"/>
          <w:szCs w:val="28"/>
          <w:bdr w:val="none" w:sz="0" w:space="0" w:color="auto" w:frame="1"/>
          <w:lang w:eastAsia="ru-RU"/>
        </w:rPr>
        <w:t xml:space="preserve"> :</w:t>
      </w:r>
      <w:proofErr w:type="gramEnd"/>
      <w:r w:rsidR="00BD7812" w:rsidRPr="00177F53">
        <w:rPr>
          <w:rFonts w:ascii="Times New Roman" w:eastAsia="Times New Roman" w:hAnsi="Times New Roman" w:cs="Times New Roman"/>
          <w:color w:val="000000"/>
          <w:sz w:val="28"/>
          <w:szCs w:val="28"/>
          <w:bdr w:val="none" w:sz="0" w:space="0" w:color="auto" w:frame="1"/>
          <w:lang w:eastAsia="ru-RU"/>
        </w:rPr>
        <w:t xml:space="preserve"> «Машук-2016», ко Дню государственности КБР, ко Дню возрождения балкарского народа</w:t>
      </w:r>
      <w:r w:rsidR="00542DAA" w:rsidRPr="00177F53">
        <w:rPr>
          <w:rFonts w:ascii="Times New Roman" w:eastAsia="Times New Roman" w:hAnsi="Times New Roman" w:cs="Times New Roman"/>
          <w:color w:val="000000"/>
          <w:sz w:val="28"/>
          <w:szCs w:val="28"/>
          <w:bdr w:val="none" w:sz="0" w:space="0" w:color="auto" w:frame="1"/>
          <w:lang w:eastAsia="ru-RU"/>
        </w:rPr>
        <w:t xml:space="preserve"> (</w:t>
      </w:r>
      <w:r w:rsidR="00BD7812" w:rsidRPr="00177F53">
        <w:rPr>
          <w:rFonts w:ascii="Times New Roman" w:eastAsia="Times New Roman" w:hAnsi="Times New Roman" w:cs="Times New Roman"/>
          <w:color w:val="000000"/>
          <w:sz w:val="28"/>
          <w:szCs w:val="28"/>
          <w:bdr w:val="none" w:sz="0" w:space="0" w:color="auto" w:frame="1"/>
          <w:lang w:eastAsia="ru-RU"/>
        </w:rPr>
        <w:t>Джандаров А.О., Халилов З.Т., Кумышева Н.Н.</w:t>
      </w:r>
      <w:r w:rsidR="00542DAA" w:rsidRPr="00177F53">
        <w:rPr>
          <w:rFonts w:ascii="Times New Roman" w:eastAsia="Times New Roman" w:hAnsi="Times New Roman" w:cs="Times New Roman"/>
          <w:color w:val="000000"/>
          <w:sz w:val="28"/>
          <w:szCs w:val="28"/>
          <w:bdr w:val="none" w:sz="0" w:space="0" w:color="auto" w:frame="1"/>
          <w:lang w:eastAsia="ru-RU"/>
        </w:rPr>
        <w:t>, Бижев А.А.)</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w:t>
      </w:r>
      <w:r w:rsidR="002A4767" w:rsidRPr="00177F53">
        <w:rPr>
          <w:rFonts w:ascii="Times New Roman" w:eastAsia="Times New Roman" w:hAnsi="Times New Roman" w:cs="Times New Roman"/>
          <w:color w:val="000000"/>
          <w:sz w:val="28"/>
          <w:szCs w:val="28"/>
          <w:bdr w:val="none" w:sz="0" w:space="0" w:color="auto" w:frame="1"/>
          <w:lang w:eastAsia="ru-RU"/>
        </w:rPr>
        <w:t>районного праздника для детей с ограниченными возможностями здоровья «Мы вместе».</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sidRPr="00177F53">
        <w:rPr>
          <w:rFonts w:ascii="Times New Roman" w:eastAsia="Times New Roman" w:hAnsi="Times New Roman" w:cs="Times New Roman"/>
          <w:color w:val="000000"/>
          <w:sz w:val="28"/>
          <w:szCs w:val="28"/>
          <w:bdr w:val="none" w:sz="0" w:space="0" w:color="auto" w:frame="1"/>
          <w:lang w:eastAsia="ru-RU"/>
        </w:rPr>
        <w:t>- районных МО, где педагоги-совместители показали взаимосвязь общего и дополнительного образования (, , , , ,</w:t>
      </w:r>
      <w:proofErr w:type="gramEnd"/>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открытые занятия для родителей</w:t>
      </w:r>
      <w:proofErr w:type="gramStart"/>
      <w:r w:rsidRPr="00177F53">
        <w:rPr>
          <w:rFonts w:ascii="Times New Roman" w:eastAsia="Times New Roman" w:hAnsi="Times New Roman" w:cs="Times New Roman"/>
          <w:color w:val="000000"/>
          <w:sz w:val="28"/>
          <w:szCs w:val="28"/>
          <w:bdr w:val="none" w:sz="0" w:space="0" w:color="auto" w:frame="1"/>
          <w:lang w:eastAsia="ru-RU"/>
        </w:rPr>
        <w:t>, ().</w:t>
      </w:r>
      <w:proofErr w:type="gramEnd"/>
    </w:p>
    <w:p w:rsidR="00C71716" w:rsidRPr="00177F53" w:rsidRDefault="00C71716" w:rsidP="00AE62D4">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Открытые занятия показали насколько педагоги умело, используют теоретические знания о психофизиологических возрастных особенностях детей, развивая познавательный интерес и творческую активность детей, мотивируя их на достижение успеха.</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В своей практике педагоги внедряют инновационные педагогические технологии:</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Здоровьесберегающие технологии, так как они</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способствуют формированию здорового образа жизни. Они применяются во время занятий в виде физкультминуток</w:t>
      </w:r>
      <w:r w:rsidR="00F46576" w:rsidRPr="00177F53">
        <w:rPr>
          <w:rFonts w:ascii="Times New Roman" w:eastAsia="Times New Roman" w:hAnsi="Times New Roman" w:cs="Times New Roman"/>
          <w:color w:val="000000"/>
          <w:sz w:val="28"/>
          <w:szCs w:val="28"/>
          <w:bdr w:val="none" w:sz="0" w:space="0" w:color="auto" w:frame="1"/>
          <w:lang w:eastAsia="ru-RU"/>
        </w:rPr>
        <w:t>, во время  проведения Недели здоровья, во время экскурсий и др.</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Проблемно-диалоговая технология</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базируется на исследовательских, поисковых, творческих методах.</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Игровые технологии</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сохраняют познавательную активность ребенка и облегчают сложный процесс обучения, способствуют как приобретению знаний, так и развитию многих качеств личности.</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Проектные технологии</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применяются как в деятельности учреждения, так и в деятельности детских объединений.</w:t>
      </w:r>
    </w:p>
    <w:p w:rsidR="00C71716" w:rsidRPr="00177F53" w:rsidRDefault="00C71716" w:rsidP="00AE62D4">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Создаются</w:t>
      </w:r>
      <w:r w:rsidRPr="00177F53">
        <w:rPr>
          <w:rFonts w:ascii="Times New Roman" w:eastAsia="Times New Roman" w:hAnsi="Times New Roman" w:cs="Times New Roman"/>
          <w:b/>
          <w:bCs/>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условия</w:t>
      </w:r>
      <w:r w:rsidRPr="00177F53">
        <w:rPr>
          <w:rFonts w:ascii="Times New Roman" w:eastAsia="Times New Roman" w:hAnsi="Times New Roman" w:cs="Times New Roman"/>
          <w:b/>
          <w:bCs/>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для</w:t>
      </w:r>
      <w:r w:rsidRPr="00177F53">
        <w:rPr>
          <w:rFonts w:ascii="Times New Roman" w:eastAsia="Times New Roman" w:hAnsi="Times New Roman" w:cs="Times New Roman"/>
          <w:b/>
          <w:bCs/>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повышения</w:t>
      </w:r>
      <w:r w:rsidRPr="00177F53">
        <w:rPr>
          <w:rFonts w:ascii="Times New Roman" w:eastAsia="Times New Roman" w:hAnsi="Times New Roman" w:cs="Times New Roman"/>
          <w:b/>
          <w:bCs/>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престижа</w:t>
      </w:r>
      <w:r w:rsidRPr="00177F53">
        <w:rPr>
          <w:rFonts w:ascii="Times New Roman" w:eastAsia="Times New Roman" w:hAnsi="Times New Roman" w:cs="Times New Roman"/>
          <w:b/>
          <w:bCs/>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профессии «педагога дополнительного образования».</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На наш взгляд, это направление должно занимать значительное место в системе методической работы, так как в основе реализации данного направления – повышение мотивации педагога к деятельности</w:t>
      </w:r>
      <w:r w:rsidRPr="00D454BA">
        <w:rPr>
          <w:rFonts w:ascii="Times New Roman" w:eastAsia="Times New Roman" w:hAnsi="Times New Roman" w:cs="Times New Roman"/>
          <w:sz w:val="28"/>
          <w:szCs w:val="28"/>
          <w:bdr w:val="none" w:sz="0" w:space="0" w:color="auto" w:frame="1"/>
          <w:lang w:eastAsia="ru-RU"/>
        </w:rPr>
        <w:t>. В основе</w:t>
      </w:r>
      <w:r w:rsidRPr="00D454BA">
        <w:rPr>
          <w:rFonts w:ascii="Times New Roman" w:eastAsia="Times New Roman" w:hAnsi="Times New Roman" w:cs="Times New Roman"/>
          <w:sz w:val="28"/>
          <w:szCs w:val="28"/>
          <w:lang w:eastAsia="ru-RU"/>
        </w:rPr>
        <w:t> </w:t>
      </w:r>
      <w:hyperlink r:id="rId9" w:tooltip="Мотивация труда" w:history="1">
        <w:r w:rsidRPr="00D454BA">
          <w:rPr>
            <w:rFonts w:ascii="Times New Roman" w:eastAsia="Times New Roman" w:hAnsi="Times New Roman" w:cs="Times New Roman"/>
            <w:sz w:val="28"/>
            <w:szCs w:val="28"/>
            <w:lang w:eastAsia="ru-RU"/>
          </w:rPr>
          <w:t>мотивации труда</w:t>
        </w:r>
      </w:hyperlink>
      <w:r w:rsidRPr="00D454BA">
        <w:rPr>
          <w:rFonts w:ascii="Times New Roman" w:eastAsia="Times New Roman" w:hAnsi="Times New Roman" w:cs="Times New Roman"/>
          <w:sz w:val="28"/>
          <w:szCs w:val="28"/>
          <w:lang w:eastAsia="ru-RU"/>
        </w:rPr>
        <w:t> </w:t>
      </w:r>
      <w:r w:rsidRPr="00D454BA">
        <w:rPr>
          <w:rFonts w:ascii="Times New Roman" w:eastAsia="Times New Roman" w:hAnsi="Times New Roman" w:cs="Times New Roman"/>
          <w:sz w:val="28"/>
          <w:szCs w:val="28"/>
          <w:bdr w:val="none" w:sz="0" w:space="0" w:color="auto" w:frame="1"/>
          <w:lang w:eastAsia="ru-RU"/>
        </w:rPr>
        <w:t>лежит процесс удовлетворения потребностей работника, одна из которых – возможность реализовать</w:t>
      </w:r>
      <w:r w:rsidRPr="00177F53">
        <w:rPr>
          <w:rFonts w:ascii="Times New Roman" w:eastAsia="Times New Roman" w:hAnsi="Times New Roman" w:cs="Times New Roman"/>
          <w:color w:val="000000"/>
          <w:sz w:val="28"/>
          <w:szCs w:val="28"/>
          <w:bdr w:val="none" w:sz="0" w:space="0" w:color="auto" w:frame="1"/>
          <w:lang w:eastAsia="ru-RU"/>
        </w:rPr>
        <w:t xml:space="preserve"> свои способности.</w:t>
      </w:r>
    </w:p>
    <w:p w:rsidR="00C71716" w:rsidRPr="00177F53" w:rsidRDefault="00C71716" w:rsidP="00D454BA">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eastAsia="Times New Roman" w:hAnsi="Times New Roman" w:cs="Times New Roman"/>
          <w:color w:val="000000"/>
          <w:sz w:val="28"/>
          <w:szCs w:val="28"/>
          <w:bdr w:val="none" w:sz="0" w:space="0" w:color="auto" w:frame="1"/>
          <w:lang w:eastAsia="ru-RU"/>
        </w:rPr>
        <w:t>С целью повышения престижа педагогической профессии проводятся конкурсы образовательных программ дополнительного образования и методических материалов, «</w:t>
      </w:r>
      <w:r w:rsidR="00F46576" w:rsidRPr="00177F53">
        <w:rPr>
          <w:rFonts w:ascii="Times New Roman" w:eastAsia="Times New Roman" w:hAnsi="Times New Roman" w:cs="Times New Roman"/>
          <w:color w:val="000000"/>
          <w:sz w:val="28"/>
          <w:szCs w:val="28"/>
          <w:bdr w:val="none" w:sz="0" w:space="0" w:color="auto" w:frame="1"/>
          <w:lang w:eastAsia="ru-RU"/>
        </w:rPr>
        <w:t>Методическая копилка</w:t>
      </w:r>
      <w:r w:rsidRPr="00177F53">
        <w:rPr>
          <w:rFonts w:ascii="Times New Roman" w:eastAsia="Times New Roman" w:hAnsi="Times New Roman" w:cs="Times New Roman"/>
          <w:color w:val="000000"/>
          <w:sz w:val="28"/>
          <w:szCs w:val="28"/>
          <w:bdr w:val="none" w:sz="0" w:space="0" w:color="auto" w:frame="1"/>
          <w:lang w:eastAsia="ru-RU"/>
        </w:rPr>
        <w:t>», «</w:t>
      </w:r>
      <w:r w:rsidR="00F46576" w:rsidRPr="00177F53">
        <w:rPr>
          <w:rFonts w:ascii="Times New Roman" w:eastAsia="Times New Roman" w:hAnsi="Times New Roman" w:cs="Times New Roman"/>
          <w:color w:val="000000"/>
          <w:sz w:val="28"/>
          <w:szCs w:val="28"/>
          <w:bdr w:val="none" w:sz="0" w:space="0" w:color="auto" w:frame="1"/>
          <w:lang w:eastAsia="ru-RU"/>
        </w:rPr>
        <w:t>Ярмарка талантов</w:t>
      </w:r>
      <w:r w:rsidRPr="00177F53">
        <w:rPr>
          <w:rFonts w:ascii="Times New Roman" w:eastAsia="Times New Roman" w:hAnsi="Times New Roman" w:cs="Times New Roman"/>
          <w:color w:val="000000"/>
          <w:sz w:val="28"/>
          <w:szCs w:val="28"/>
          <w:bdr w:val="none" w:sz="0" w:space="0" w:color="auto" w:frame="1"/>
          <w:lang w:eastAsia="ru-RU"/>
        </w:rPr>
        <w:t>».</w:t>
      </w:r>
    </w:p>
    <w:p w:rsidR="007F3EEF" w:rsidRPr="00177F53" w:rsidRDefault="007F3EEF" w:rsidP="00AE62D4">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hAnsi="Times New Roman" w:cs="Times New Roman"/>
          <w:color w:val="000000"/>
          <w:sz w:val="28"/>
          <w:szCs w:val="28"/>
        </w:rPr>
        <w:lastRenderedPageBreak/>
        <w:t>С сентября 2016 года МКУ ДО «РЦДО» начал работу над реализацией программы инновационной деятельности по проблеме «Социальное партнерство как условие повышения качества образования»</w:t>
      </w:r>
      <w:proofErr w:type="gramStart"/>
      <w:r w:rsidR="00D454BA">
        <w:rPr>
          <w:rFonts w:ascii="Times New Roman" w:hAnsi="Times New Roman" w:cs="Times New Roman"/>
          <w:color w:val="000000"/>
          <w:sz w:val="28"/>
          <w:szCs w:val="28"/>
        </w:rPr>
        <w:t xml:space="preserve"> </w:t>
      </w:r>
      <w:r w:rsidRPr="00177F53">
        <w:rPr>
          <w:rFonts w:ascii="Times New Roman" w:hAnsi="Times New Roman" w:cs="Times New Roman"/>
          <w:color w:val="000000"/>
          <w:sz w:val="28"/>
          <w:szCs w:val="28"/>
        </w:rPr>
        <w:t>.</w:t>
      </w:r>
      <w:proofErr w:type="gramEnd"/>
      <w:r w:rsidR="00E3250B" w:rsidRPr="00177F53">
        <w:rPr>
          <w:rFonts w:ascii="Times New Roman" w:hAnsi="Times New Roman" w:cs="Times New Roman"/>
          <w:color w:val="000000"/>
          <w:sz w:val="28"/>
          <w:szCs w:val="28"/>
        </w:rPr>
        <w:t>Сейчас РЦДО находится на стадии апробации программы. Все запланированные мероприятия по выполнению инновационной программы выполняются.</w:t>
      </w:r>
    </w:p>
    <w:p w:rsidR="007F3EEF" w:rsidRPr="00177F53" w:rsidRDefault="007F3EEF" w:rsidP="00AE62D4">
      <w:pPr>
        <w:pStyle w:val="a3"/>
        <w:spacing w:before="0" w:beforeAutospacing="0" w:after="0" w:afterAutospacing="0"/>
        <w:ind w:firstLine="708"/>
        <w:rPr>
          <w:color w:val="000000"/>
          <w:sz w:val="28"/>
          <w:szCs w:val="28"/>
        </w:rPr>
      </w:pPr>
      <w:r w:rsidRPr="00177F53">
        <w:rPr>
          <w:color w:val="000000"/>
          <w:sz w:val="28"/>
          <w:szCs w:val="28"/>
        </w:rPr>
        <w:t>За 2016- 2017 год проводились 4 заседания методического объединения педагогов дополнительного образования.</w:t>
      </w:r>
    </w:p>
    <w:p w:rsidR="007F3EEF" w:rsidRPr="00177F53" w:rsidRDefault="007F3EEF" w:rsidP="00AE62D4">
      <w:pPr>
        <w:pStyle w:val="a3"/>
        <w:spacing w:before="0" w:beforeAutospacing="0" w:after="0" w:afterAutospacing="0"/>
        <w:ind w:firstLine="708"/>
        <w:rPr>
          <w:color w:val="000000"/>
          <w:sz w:val="28"/>
          <w:szCs w:val="28"/>
        </w:rPr>
      </w:pPr>
      <w:r w:rsidRPr="00177F53">
        <w:rPr>
          <w:color w:val="000000"/>
          <w:sz w:val="28"/>
          <w:szCs w:val="28"/>
        </w:rPr>
        <w:t>Проводился семинар по теме: «Организация проектно-исследовательской работы учащихся».</w:t>
      </w:r>
      <w:r w:rsidR="00FC0BD2">
        <w:rPr>
          <w:color w:val="000000"/>
          <w:sz w:val="28"/>
          <w:szCs w:val="28"/>
        </w:rPr>
        <w:t xml:space="preserve"> </w:t>
      </w:r>
      <w:r w:rsidRPr="00177F53">
        <w:rPr>
          <w:color w:val="000000"/>
          <w:sz w:val="28"/>
          <w:szCs w:val="28"/>
        </w:rPr>
        <w:t>Запланированный семинар-практикум  по созданию мультимедийных презентаций и видеороликов не состоялся по причине отсуствия технического оснащения. Но в будущем учебном год</w:t>
      </w:r>
      <w:r w:rsidR="00D454BA">
        <w:rPr>
          <w:color w:val="000000"/>
          <w:sz w:val="28"/>
          <w:szCs w:val="28"/>
        </w:rPr>
        <w:t>у постаремся решить этот вопрос</w:t>
      </w:r>
      <w:r w:rsidRPr="00177F53">
        <w:rPr>
          <w:color w:val="000000"/>
          <w:sz w:val="28"/>
          <w:szCs w:val="28"/>
        </w:rPr>
        <w:t xml:space="preserve"> так</w:t>
      </w:r>
      <w:r w:rsidR="00D454BA">
        <w:rPr>
          <w:color w:val="000000"/>
          <w:sz w:val="28"/>
          <w:szCs w:val="28"/>
        </w:rPr>
        <w:t xml:space="preserve">, </w:t>
      </w:r>
      <w:r w:rsidRPr="00177F53">
        <w:rPr>
          <w:color w:val="000000"/>
          <w:sz w:val="28"/>
          <w:szCs w:val="28"/>
        </w:rPr>
        <w:t xml:space="preserve"> как владение информационными технологиями  педагогами в наши дни необходимо.</w:t>
      </w:r>
    </w:p>
    <w:p w:rsidR="00E3250B" w:rsidRPr="00177F53" w:rsidRDefault="00E3250B" w:rsidP="00AE62D4">
      <w:pPr>
        <w:pStyle w:val="a3"/>
        <w:spacing w:before="0" w:beforeAutospacing="0" w:after="0" w:afterAutospacing="0"/>
        <w:ind w:firstLine="708"/>
        <w:rPr>
          <w:color w:val="000000"/>
          <w:sz w:val="28"/>
          <w:szCs w:val="28"/>
        </w:rPr>
      </w:pPr>
      <w:r w:rsidRPr="00177F53">
        <w:rPr>
          <w:color w:val="000000"/>
          <w:sz w:val="28"/>
          <w:szCs w:val="28"/>
        </w:rPr>
        <w:t>С 2016 года в РЦДО реализуется Программа развития муниципального казенного учреждения «Районный центр дополнительного образования» Зольского муниципального района. Программа представляет собой долгосрочный нормативно - управленческий документ, определяющий организационные, содержательные и методологические основы деятельности педагогического коллектива по реализации стратегии развития учреждения.</w:t>
      </w:r>
    </w:p>
    <w:p w:rsidR="00E3250B" w:rsidRPr="00177F53" w:rsidRDefault="00E3250B" w:rsidP="00AE62D4">
      <w:pPr>
        <w:pStyle w:val="a3"/>
        <w:spacing w:before="0" w:beforeAutospacing="0" w:after="0" w:afterAutospacing="0"/>
        <w:ind w:firstLine="708"/>
        <w:rPr>
          <w:color w:val="000000"/>
          <w:sz w:val="28"/>
          <w:szCs w:val="28"/>
        </w:rPr>
      </w:pPr>
      <w:r w:rsidRPr="00177F53">
        <w:rPr>
          <w:color w:val="000000"/>
          <w:sz w:val="28"/>
          <w:szCs w:val="28"/>
        </w:rPr>
        <w:t>Настоящая Программа призвана обеспечить Создание оптимальной модели Учреждения дополнительного образования, способствующей интеллектуальному, нравственному, физическому, эстетическому, экологическому развитию личности ребенка, максимальному раскрытию его творческого потенциала, формированию ключевых компетентностей, сохранению и укреплению здоровья школьников путем обновления структуры и содержания образования, развитию практической направленности образовательных программ.</w:t>
      </w:r>
    </w:p>
    <w:p w:rsidR="00E3250B" w:rsidRPr="00177F53" w:rsidRDefault="00E3250B" w:rsidP="00AE62D4">
      <w:pPr>
        <w:pStyle w:val="a3"/>
        <w:spacing w:before="0" w:beforeAutospacing="0" w:after="0" w:afterAutospacing="0"/>
        <w:ind w:firstLine="708"/>
        <w:rPr>
          <w:color w:val="000000"/>
          <w:sz w:val="28"/>
          <w:szCs w:val="28"/>
        </w:rPr>
      </w:pPr>
      <w:r w:rsidRPr="00177F53">
        <w:rPr>
          <w:color w:val="000000"/>
          <w:sz w:val="28"/>
          <w:szCs w:val="28"/>
        </w:rPr>
        <w:t>Значимым фактором успешной реализации Программы развития являются</w:t>
      </w:r>
    </w:p>
    <w:p w:rsidR="00E3250B" w:rsidRPr="00177F53" w:rsidRDefault="00E3250B" w:rsidP="00AE62D4">
      <w:pPr>
        <w:pStyle w:val="a3"/>
        <w:spacing w:before="0" w:beforeAutospacing="0" w:after="0" w:afterAutospacing="0"/>
        <w:rPr>
          <w:color w:val="000000"/>
          <w:sz w:val="28"/>
          <w:szCs w:val="28"/>
        </w:rPr>
      </w:pPr>
      <w:r w:rsidRPr="00177F53">
        <w:rPr>
          <w:color w:val="000000"/>
          <w:sz w:val="28"/>
          <w:szCs w:val="28"/>
        </w:rPr>
        <w:t>комплексно-целевые программы. В РЦДО их несколько:</w:t>
      </w:r>
    </w:p>
    <w:p w:rsidR="00E3250B" w:rsidRPr="00177F53" w:rsidRDefault="00E3250B" w:rsidP="00AE62D4">
      <w:pPr>
        <w:pStyle w:val="a3"/>
        <w:spacing w:before="0" w:beforeAutospacing="0" w:after="0" w:afterAutospacing="0"/>
        <w:rPr>
          <w:color w:val="000000"/>
          <w:sz w:val="28"/>
          <w:szCs w:val="28"/>
        </w:rPr>
      </w:pPr>
      <w:r w:rsidRPr="00177F53">
        <w:rPr>
          <w:color w:val="000000"/>
          <w:sz w:val="28"/>
          <w:szCs w:val="28"/>
        </w:rPr>
        <w:t xml:space="preserve">- «Одаренные дети». Программа направлена на формирование интеллектуально </w:t>
      </w:r>
      <w:proofErr w:type="gramStart"/>
      <w:r w:rsidRPr="00177F53">
        <w:rPr>
          <w:color w:val="000000"/>
          <w:sz w:val="28"/>
          <w:szCs w:val="28"/>
        </w:rPr>
        <w:t>–т</w:t>
      </w:r>
      <w:proofErr w:type="gramEnd"/>
      <w:r w:rsidRPr="00177F53">
        <w:rPr>
          <w:color w:val="000000"/>
          <w:sz w:val="28"/>
          <w:szCs w:val="28"/>
        </w:rPr>
        <w:t>ворческой личности, способной к самореализации и саморазвитию.</w:t>
      </w:r>
    </w:p>
    <w:p w:rsidR="00E3250B" w:rsidRPr="00177F53" w:rsidRDefault="00E3250B" w:rsidP="00AE62D4">
      <w:pPr>
        <w:pStyle w:val="a3"/>
        <w:spacing w:before="0" w:beforeAutospacing="0" w:after="0" w:afterAutospacing="0"/>
        <w:rPr>
          <w:color w:val="000000"/>
          <w:sz w:val="28"/>
          <w:szCs w:val="28"/>
        </w:rPr>
      </w:pPr>
      <w:r w:rsidRPr="00177F53">
        <w:rPr>
          <w:color w:val="000000"/>
          <w:sz w:val="28"/>
          <w:szCs w:val="28"/>
        </w:rPr>
        <w:t>- «Здоровый образ жизни». Программа ориентирована на решение проблемы сохранения и</w:t>
      </w:r>
    </w:p>
    <w:p w:rsidR="00E3250B" w:rsidRPr="00177F53" w:rsidRDefault="00E3250B" w:rsidP="00AE62D4">
      <w:pPr>
        <w:pStyle w:val="a3"/>
        <w:spacing w:before="0" w:beforeAutospacing="0" w:after="0" w:afterAutospacing="0"/>
        <w:rPr>
          <w:color w:val="000000"/>
          <w:sz w:val="28"/>
          <w:szCs w:val="28"/>
        </w:rPr>
      </w:pPr>
      <w:r w:rsidRPr="00177F53">
        <w:rPr>
          <w:color w:val="000000"/>
          <w:sz w:val="28"/>
          <w:szCs w:val="28"/>
        </w:rPr>
        <w:t>укрепления здоровья учащихся и педагогов.</w:t>
      </w:r>
    </w:p>
    <w:p w:rsidR="00E3250B" w:rsidRPr="00177F53" w:rsidRDefault="00E3250B" w:rsidP="00AE62D4">
      <w:pPr>
        <w:pStyle w:val="a3"/>
        <w:spacing w:before="0" w:beforeAutospacing="0" w:after="0" w:afterAutospacing="0"/>
        <w:rPr>
          <w:color w:val="000000"/>
          <w:sz w:val="28"/>
          <w:szCs w:val="28"/>
        </w:rPr>
      </w:pPr>
      <w:r w:rsidRPr="00177F53">
        <w:rPr>
          <w:color w:val="000000"/>
          <w:sz w:val="28"/>
          <w:szCs w:val="28"/>
        </w:rPr>
        <w:t>- «Каникулы».</w:t>
      </w:r>
    </w:p>
    <w:p w:rsidR="00FC0BD2" w:rsidRDefault="00E3250B" w:rsidP="00AE62D4">
      <w:pPr>
        <w:pStyle w:val="a3"/>
        <w:spacing w:before="0" w:beforeAutospacing="0" w:after="0" w:afterAutospacing="0"/>
        <w:ind w:firstLine="708"/>
        <w:rPr>
          <w:color w:val="000000"/>
          <w:sz w:val="28"/>
          <w:szCs w:val="28"/>
        </w:rPr>
      </w:pPr>
      <w:r w:rsidRPr="00177F53">
        <w:rPr>
          <w:color w:val="000000"/>
          <w:sz w:val="28"/>
          <w:szCs w:val="28"/>
        </w:rPr>
        <w:t>С начала учебного года в РЦДО разработаны и реализуются пр</w:t>
      </w:r>
      <w:r w:rsidR="00177F53" w:rsidRPr="00177F53">
        <w:rPr>
          <w:color w:val="000000"/>
          <w:sz w:val="28"/>
          <w:szCs w:val="28"/>
        </w:rPr>
        <w:t xml:space="preserve">ограммы затребованные социумом в количестве 55. </w:t>
      </w:r>
      <w:r w:rsidRPr="00177F53">
        <w:rPr>
          <w:color w:val="000000"/>
          <w:sz w:val="28"/>
          <w:szCs w:val="28"/>
        </w:rPr>
        <w:t>Многие педагоги реализуют несколько программ по разным направлениям.</w:t>
      </w:r>
      <w:r w:rsidR="00FC0BD2">
        <w:rPr>
          <w:color w:val="000000"/>
          <w:sz w:val="28"/>
          <w:szCs w:val="28"/>
        </w:rPr>
        <w:t xml:space="preserve"> Разработаны две авторские программы педагогом дополнительного образования Пономаревой Т.И.: «Театральный сундучок» и «Живая душа природы», которые находятся на стадии рецензирования в МКУ «Управление образования».  Также разработанная заместителем директора по УВР Макоевой Г.Х. методическая </w:t>
      </w:r>
      <w:r w:rsidR="00FC0BD2">
        <w:rPr>
          <w:color w:val="000000"/>
          <w:sz w:val="28"/>
          <w:szCs w:val="28"/>
        </w:rPr>
        <w:lastRenderedPageBreak/>
        <w:t>разработка «В помощь педагогу дополнительного образования» представлена в районный экспертный совет на рассмотрение.</w:t>
      </w:r>
    </w:p>
    <w:p w:rsidR="00D42DB8" w:rsidRDefault="00FC0BD2" w:rsidP="00AE62D4">
      <w:pPr>
        <w:pStyle w:val="a3"/>
        <w:spacing w:before="0" w:beforeAutospacing="0" w:after="0" w:afterAutospacing="0"/>
        <w:ind w:firstLine="708"/>
        <w:rPr>
          <w:color w:val="000000"/>
          <w:sz w:val="28"/>
          <w:szCs w:val="28"/>
        </w:rPr>
      </w:pPr>
      <w:r>
        <w:rPr>
          <w:color w:val="000000"/>
          <w:sz w:val="28"/>
          <w:szCs w:val="28"/>
        </w:rPr>
        <w:t>В 2016-2017 учебном году  м</w:t>
      </w:r>
      <w:r w:rsidR="00E3250B" w:rsidRPr="00177F53">
        <w:rPr>
          <w:color w:val="000000"/>
          <w:sz w:val="28"/>
          <w:szCs w:val="28"/>
        </w:rPr>
        <w:t>ы сместили центр тяжести работы в сторону фундаментальных наук: организована работа с одаренными детьми по таким предметам, как физика и химия, а также продолжаем работу на математической площадке. В прошлом году по математике работали в основном со слабыми детьми, которые не смогли бы сдать ЕГЭ. Все дети, которые у нас занимались</w:t>
      </w:r>
      <w:r w:rsidR="00D454BA">
        <w:rPr>
          <w:color w:val="000000"/>
          <w:sz w:val="28"/>
          <w:szCs w:val="28"/>
        </w:rPr>
        <w:t xml:space="preserve">, </w:t>
      </w:r>
      <w:r w:rsidR="00E3250B" w:rsidRPr="00177F53">
        <w:rPr>
          <w:color w:val="000000"/>
          <w:sz w:val="28"/>
          <w:szCs w:val="28"/>
        </w:rPr>
        <w:t xml:space="preserve"> справились с государственными экзаменами по математике. Но в этом году организована работа по предметам в основном с одаренными детьми. Однако перегиб в этом плане может навредить. Вся работа по общекультурному развитию сохранена. Это такие направления как декоративно-прикладное искусство, этнография и т. д. </w:t>
      </w:r>
    </w:p>
    <w:p w:rsidR="00E3250B" w:rsidRPr="00177F53" w:rsidRDefault="00E3250B" w:rsidP="00AE62D4">
      <w:pPr>
        <w:pStyle w:val="a3"/>
        <w:spacing w:before="0" w:beforeAutospacing="0" w:after="0" w:afterAutospacing="0"/>
        <w:ind w:firstLine="708"/>
        <w:rPr>
          <w:color w:val="000000"/>
          <w:sz w:val="28"/>
          <w:szCs w:val="28"/>
        </w:rPr>
      </w:pPr>
      <w:r w:rsidRPr="00177F53">
        <w:rPr>
          <w:color w:val="000000"/>
          <w:sz w:val="28"/>
          <w:szCs w:val="28"/>
        </w:rPr>
        <w:t>Отличительной чертой нашего Учреждения в новом году будет то, что вместо многочисленных направлений, которыми охвачены дети, и нет пересечений контингента, будет одна единая, но очень многогранная работа с общим контингентом детей. При такой организации каждый ученик будет развиваться сразу в нескольких направлениях. Такая организация работы потребует смены формы образования. Классно-урочная форма, известная всем здесь будет неэффективной. Скорее всего</w:t>
      </w:r>
      <w:r w:rsidR="00D42DB8">
        <w:rPr>
          <w:color w:val="000000"/>
          <w:sz w:val="28"/>
          <w:szCs w:val="28"/>
        </w:rPr>
        <w:t>,</w:t>
      </w:r>
      <w:r w:rsidRPr="00177F53">
        <w:rPr>
          <w:color w:val="000000"/>
          <w:sz w:val="28"/>
          <w:szCs w:val="28"/>
        </w:rPr>
        <w:t xml:space="preserve"> у нас будет поточно-групповая организация. А как такая работа будет состыковываться с работой школ по ФГОС, будем решать совместно с образовательными учреждениями, с ВУЗами, а воспитательный процесс – в содружестве с общественными организациями, учреждением культуры и другими учреждениями района. Первые шаги в данном направлении уже сделаны.</w:t>
      </w:r>
    </w:p>
    <w:p w:rsidR="00E3250B" w:rsidRPr="00177F53" w:rsidRDefault="00E3250B" w:rsidP="00AE62D4">
      <w:pPr>
        <w:pStyle w:val="a3"/>
        <w:spacing w:before="0" w:beforeAutospacing="0" w:after="0" w:afterAutospacing="0"/>
        <w:ind w:firstLine="708"/>
        <w:rPr>
          <w:color w:val="000000"/>
          <w:sz w:val="28"/>
          <w:szCs w:val="28"/>
        </w:rPr>
      </w:pPr>
      <w:r w:rsidRPr="00177F53">
        <w:rPr>
          <w:color w:val="000000"/>
          <w:sz w:val="28"/>
          <w:szCs w:val="28"/>
        </w:rPr>
        <w:t>Традиционные и новые формы работы с учащимися способствуют развитию личности каждого ученика в интеллектуальном, творческом, эмоциональном плане, проявлению каждым своих способностей, самореализации, росту личностных достижений, помогают решать одну из главных задач воспитательной системы Центра – воспитание личности, ценностно-ориентированной на знание, культуру, творчество, стремящейся к самообразованию и самосовершенствованию.</w:t>
      </w:r>
      <w:r w:rsidR="00D42DB8">
        <w:rPr>
          <w:color w:val="000000"/>
          <w:sz w:val="28"/>
          <w:szCs w:val="28"/>
        </w:rPr>
        <w:t xml:space="preserve"> По использованию новых форм работы с детьми проводились мастер-классы, семинар, где педагоги делились педагогическим опытом по использованию разных форм работы с детьми: Бижев А.А., Кумышева Н.Н., Узеева Л.Б.</w:t>
      </w:r>
    </w:p>
    <w:p w:rsidR="00C71716" w:rsidRPr="00177F53" w:rsidRDefault="00C71716" w:rsidP="00FC0BD2">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Кроме этого, бы</w:t>
      </w:r>
      <w:r w:rsidR="007F3EEF" w:rsidRPr="00177F53">
        <w:rPr>
          <w:rFonts w:ascii="Times New Roman" w:eastAsia="Times New Roman" w:hAnsi="Times New Roman" w:cs="Times New Roman"/>
          <w:color w:val="000000"/>
          <w:sz w:val="28"/>
          <w:szCs w:val="28"/>
          <w:bdr w:val="none" w:sz="0" w:space="0" w:color="auto" w:frame="1"/>
          <w:lang w:eastAsia="ru-RU"/>
        </w:rPr>
        <w:t>ли созданы условия и проведена</w:t>
      </w:r>
      <w:r w:rsidRPr="00177F53">
        <w:rPr>
          <w:rFonts w:ascii="Times New Roman" w:eastAsia="Times New Roman" w:hAnsi="Times New Roman" w:cs="Times New Roman"/>
          <w:color w:val="000000"/>
          <w:sz w:val="28"/>
          <w:szCs w:val="28"/>
          <w:bdr w:val="none" w:sz="0" w:space="0" w:color="auto" w:frame="1"/>
          <w:lang w:eastAsia="ru-RU"/>
        </w:rPr>
        <w:t xml:space="preserve"> вся необходимая работа для прохождения педагогами</w:t>
      </w:r>
      <w:r w:rsidR="00F46576" w:rsidRPr="00177F53">
        <w:rPr>
          <w:rFonts w:ascii="Times New Roman" w:eastAsia="Times New Roman" w:hAnsi="Times New Roman" w:cs="Times New Roman"/>
          <w:color w:val="000000"/>
          <w:sz w:val="28"/>
          <w:szCs w:val="28"/>
          <w:bdr w:val="none" w:sz="0" w:space="0" w:color="auto" w:frame="1"/>
          <w:lang w:eastAsia="ru-RU"/>
        </w:rPr>
        <w:t xml:space="preserve"> аттестации:</w:t>
      </w:r>
    </w:p>
    <w:p w:rsidR="00F46576" w:rsidRPr="00FC0BD2"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C0BD2">
        <w:rPr>
          <w:rFonts w:ascii="Times New Roman" w:eastAsia="Times New Roman" w:hAnsi="Times New Roman" w:cs="Times New Roman"/>
          <w:color w:val="000000"/>
          <w:sz w:val="28"/>
          <w:szCs w:val="28"/>
          <w:bdr w:val="none" w:sz="0" w:space="0" w:color="auto" w:frame="1"/>
          <w:lang w:eastAsia="ru-RU"/>
        </w:rPr>
        <w:t>- с</w:t>
      </w:r>
      <w:r w:rsidRPr="00FC0BD2">
        <w:rPr>
          <w:rFonts w:ascii="Times New Roman" w:eastAsia="Times New Roman" w:hAnsi="Times New Roman" w:cs="Times New Roman"/>
          <w:bCs/>
          <w:i/>
          <w:iCs/>
          <w:color w:val="000000"/>
          <w:sz w:val="28"/>
          <w:szCs w:val="28"/>
          <w:bdr w:val="none" w:sz="0" w:space="0" w:color="auto" w:frame="1"/>
          <w:lang w:eastAsia="ru-RU"/>
        </w:rPr>
        <w:t>оответствие занимаемой должности «Педагог дополнительного образования»</w:t>
      </w:r>
      <w:r w:rsidR="00A72DB3" w:rsidRPr="00FC0BD2">
        <w:rPr>
          <w:rFonts w:ascii="Times New Roman" w:eastAsia="Times New Roman" w:hAnsi="Times New Roman" w:cs="Times New Roman"/>
          <w:color w:val="000000"/>
          <w:sz w:val="28"/>
          <w:szCs w:val="28"/>
          <w:lang w:eastAsia="ru-RU"/>
        </w:rPr>
        <w:t>:</w:t>
      </w:r>
      <w:r w:rsidR="00FC0BD2">
        <w:rPr>
          <w:rFonts w:ascii="Times New Roman" w:eastAsia="Times New Roman" w:hAnsi="Times New Roman" w:cs="Times New Roman"/>
          <w:color w:val="000000"/>
          <w:sz w:val="28"/>
          <w:szCs w:val="28"/>
          <w:lang w:eastAsia="ru-RU"/>
        </w:rPr>
        <w:t xml:space="preserve"> </w:t>
      </w:r>
      <w:r w:rsidR="00F46576" w:rsidRPr="00FC0BD2">
        <w:rPr>
          <w:rFonts w:ascii="Times New Roman" w:eastAsia="Times New Roman" w:hAnsi="Times New Roman" w:cs="Times New Roman"/>
          <w:color w:val="000000"/>
          <w:sz w:val="28"/>
          <w:szCs w:val="28"/>
          <w:lang w:eastAsia="ru-RU"/>
        </w:rPr>
        <w:t>Хамизов А.М., Кашежев З.Б., Коцева М.М., Татарканова М.М.</w:t>
      </w:r>
      <w:r w:rsidR="00A72DB3" w:rsidRPr="00FC0BD2">
        <w:rPr>
          <w:rFonts w:ascii="Times New Roman" w:eastAsia="Times New Roman" w:hAnsi="Times New Roman" w:cs="Times New Roman"/>
          <w:color w:val="000000"/>
          <w:sz w:val="28"/>
          <w:szCs w:val="28"/>
          <w:lang w:eastAsia="ru-RU"/>
        </w:rPr>
        <w:t>;</w:t>
      </w:r>
    </w:p>
    <w:p w:rsidR="00A72DB3" w:rsidRPr="00FC0BD2" w:rsidRDefault="00A72DB3"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FC0BD2">
        <w:rPr>
          <w:rFonts w:ascii="Times New Roman" w:eastAsia="Times New Roman" w:hAnsi="Times New Roman" w:cs="Times New Roman"/>
          <w:color w:val="000000"/>
          <w:sz w:val="28"/>
          <w:szCs w:val="28"/>
          <w:bdr w:val="none" w:sz="0" w:space="0" w:color="auto" w:frame="1"/>
          <w:lang w:eastAsia="ru-RU"/>
        </w:rPr>
        <w:t>- с</w:t>
      </w:r>
      <w:r w:rsidRPr="00FC0BD2">
        <w:rPr>
          <w:rFonts w:ascii="Times New Roman" w:eastAsia="Times New Roman" w:hAnsi="Times New Roman" w:cs="Times New Roman"/>
          <w:bCs/>
          <w:i/>
          <w:iCs/>
          <w:color w:val="000000"/>
          <w:sz w:val="28"/>
          <w:szCs w:val="28"/>
          <w:bdr w:val="none" w:sz="0" w:space="0" w:color="auto" w:frame="1"/>
          <w:lang w:eastAsia="ru-RU"/>
        </w:rPr>
        <w:t>оответствие занимаемой должности «Тренер-преподаватель): Амшуков Ю.А., Бжеников Р.А.. Багов А.Р., Махов М.Н., Машуков А.М.. Тленкопачев Х.Х.. Хучунаев А.М., Эльчепаров М.М., Шериев М.А.;</w:t>
      </w:r>
    </w:p>
    <w:p w:rsidR="00A72DB3" w:rsidRPr="00FC0BD2" w:rsidRDefault="00C71716" w:rsidP="00C71716">
      <w:pPr>
        <w:shd w:val="clear" w:color="auto" w:fill="FFFFFF"/>
        <w:spacing w:after="0" w:line="240" w:lineRule="auto"/>
        <w:textAlignment w:val="baseline"/>
        <w:rPr>
          <w:rFonts w:ascii="Times New Roman" w:eastAsia="Times New Roman" w:hAnsi="Times New Roman" w:cs="Times New Roman"/>
          <w:bCs/>
          <w:i/>
          <w:iCs/>
          <w:color w:val="000000"/>
          <w:sz w:val="28"/>
          <w:szCs w:val="28"/>
          <w:bdr w:val="none" w:sz="0" w:space="0" w:color="auto" w:frame="1"/>
          <w:lang w:eastAsia="ru-RU"/>
        </w:rPr>
      </w:pPr>
      <w:r w:rsidRPr="00FC0BD2">
        <w:rPr>
          <w:rFonts w:ascii="Times New Roman" w:eastAsia="Times New Roman" w:hAnsi="Times New Roman" w:cs="Times New Roman"/>
          <w:color w:val="000000"/>
          <w:sz w:val="28"/>
          <w:szCs w:val="28"/>
          <w:bdr w:val="none" w:sz="0" w:space="0" w:color="auto" w:frame="1"/>
          <w:lang w:eastAsia="ru-RU"/>
        </w:rPr>
        <w:t>-</w:t>
      </w:r>
      <w:r w:rsidRPr="00FC0BD2">
        <w:rPr>
          <w:rFonts w:ascii="Times New Roman" w:eastAsia="Times New Roman" w:hAnsi="Times New Roman" w:cs="Times New Roman"/>
          <w:color w:val="000000"/>
          <w:sz w:val="28"/>
          <w:szCs w:val="28"/>
          <w:lang w:eastAsia="ru-RU"/>
        </w:rPr>
        <w:t> </w:t>
      </w:r>
      <w:r w:rsidRPr="00FC0BD2">
        <w:rPr>
          <w:rFonts w:ascii="Times New Roman" w:eastAsia="Times New Roman" w:hAnsi="Times New Roman" w:cs="Times New Roman"/>
          <w:bCs/>
          <w:i/>
          <w:iCs/>
          <w:color w:val="000000"/>
          <w:sz w:val="28"/>
          <w:szCs w:val="28"/>
          <w:bdr w:val="none" w:sz="0" w:space="0" w:color="auto" w:frame="1"/>
          <w:lang w:eastAsia="ru-RU"/>
        </w:rPr>
        <w:t xml:space="preserve">соответствие </w:t>
      </w:r>
      <w:r w:rsidR="00F46576" w:rsidRPr="00FC0BD2">
        <w:rPr>
          <w:rFonts w:ascii="Times New Roman" w:eastAsia="Times New Roman" w:hAnsi="Times New Roman" w:cs="Times New Roman"/>
          <w:bCs/>
          <w:i/>
          <w:iCs/>
          <w:color w:val="000000"/>
          <w:sz w:val="28"/>
          <w:szCs w:val="28"/>
          <w:bdr w:val="none" w:sz="0" w:space="0" w:color="auto" w:frame="1"/>
          <w:lang w:eastAsia="ru-RU"/>
        </w:rPr>
        <w:t>высшей квалификационной категории</w:t>
      </w:r>
      <w:r w:rsidR="00A72DB3" w:rsidRPr="00FC0BD2">
        <w:rPr>
          <w:rFonts w:ascii="Times New Roman" w:eastAsia="Times New Roman" w:hAnsi="Times New Roman" w:cs="Times New Roman"/>
          <w:bCs/>
          <w:i/>
          <w:iCs/>
          <w:color w:val="000000"/>
          <w:sz w:val="28"/>
          <w:szCs w:val="28"/>
          <w:bdr w:val="none" w:sz="0" w:space="0" w:color="auto" w:frame="1"/>
          <w:lang w:eastAsia="ru-RU"/>
        </w:rPr>
        <w:t>: Кертов М.Г., Гонгапшев М.О., Халилов З.Т.</w:t>
      </w:r>
    </w:p>
    <w:p w:rsidR="00A72DB3" w:rsidRPr="00FC0BD2" w:rsidRDefault="00A72DB3" w:rsidP="00C71716">
      <w:pPr>
        <w:shd w:val="clear" w:color="auto" w:fill="FFFFFF"/>
        <w:spacing w:after="0" w:line="240" w:lineRule="auto"/>
        <w:textAlignment w:val="baseline"/>
        <w:rPr>
          <w:rFonts w:ascii="Times New Roman" w:eastAsia="Times New Roman" w:hAnsi="Times New Roman" w:cs="Times New Roman"/>
          <w:bCs/>
          <w:i/>
          <w:iCs/>
          <w:color w:val="000000"/>
          <w:sz w:val="28"/>
          <w:szCs w:val="28"/>
          <w:bdr w:val="none" w:sz="0" w:space="0" w:color="auto" w:frame="1"/>
          <w:lang w:eastAsia="ru-RU"/>
        </w:rPr>
      </w:pPr>
      <w:r w:rsidRPr="00FC0BD2">
        <w:rPr>
          <w:rFonts w:ascii="Times New Roman" w:eastAsia="Times New Roman" w:hAnsi="Times New Roman" w:cs="Times New Roman"/>
          <w:bCs/>
          <w:i/>
          <w:iCs/>
          <w:color w:val="000000"/>
          <w:sz w:val="28"/>
          <w:szCs w:val="28"/>
          <w:bdr w:val="none" w:sz="0" w:space="0" w:color="auto" w:frame="1"/>
          <w:lang w:eastAsia="ru-RU"/>
        </w:rPr>
        <w:t>- соответствие первой квалификационной категории: Крымуков М.С..</w:t>
      </w:r>
    </w:p>
    <w:p w:rsidR="007F3EEF" w:rsidRPr="00177F53" w:rsidRDefault="007F3EEF" w:rsidP="00C71716">
      <w:pPr>
        <w:shd w:val="clear" w:color="auto" w:fill="FFFFFF"/>
        <w:spacing w:after="0" w:line="240" w:lineRule="auto"/>
        <w:textAlignment w:val="baseline"/>
        <w:rPr>
          <w:rFonts w:ascii="Times New Roman" w:eastAsia="Times New Roman" w:hAnsi="Times New Roman" w:cs="Times New Roman"/>
          <w:b/>
          <w:bCs/>
          <w:i/>
          <w:iCs/>
          <w:color w:val="000000"/>
          <w:sz w:val="28"/>
          <w:szCs w:val="28"/>
          <w:bdr w:val="none" w:sz="0" w:space="0" w:color="auto" w:frame="1"/>
          <w:lang w:eastAsia="ru-RU"/>
        </w:rPr>
      </w:pP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i/>
          <w:iCs/>
          <w:color w:val="000000"/>
          <w:sz w:val="28"/>
          <w:szCs w:val="28"/>
          <w:bdr w:val="none" w:sz="0" w:space="0" w:color="auto" w:frame="1"/>
          <w:lang w:eastAsia="ru-RU"/>
        </w:rPr>
        <w:lastRenderedPageBreak/>
        <w:t xml:space="preserve"> </w:t>
      </w:r>
    </w:p>
    <w:p w:rsidR="00566EFF" w:rsidRPr="00177F53" w:rsidRDefault="00C71716" w:rsidP="00FC0BD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eastAsia="Times New Roman" w:hAnsi="Times New Roman" w:cs="Times New Roman"/>
          <w:color w:val="000000"/>
          <w:sz w:val="28"/>
          <w:szCs w:val="28"/>
          <w:bdr w:val="none" w:sz="0" w:space="0" w:color="auto" w:frame="1"/>
          <w:lang w:eastAsia="ru-RU"/>
        </w:rPr>
        <w:t>Одним их показателей качества работы детских объединений является участие в массовых мероприятиях. За учебный год было проведено и организовано участие учащихся и педагогов в мероприятиях разного уровня</w:t>
      </w:r>
      <w:r w:rsidR="00566EFF" w:rsidRPr="00177F53">
        <w:rPr>
          <w:rFonts w:ascii="Times New Roman" w:eastAsia="Times New Roman" w:hAnsi="Times New Roman" w:cs="Times New Roman"/>
          <w:color w:val="000000"/>
          <w:sz w:val="28"/>
          <w:szCs w:val="28"/>
          <w:bdr w:val="none" w:sz="0" w:space="0" w:color="auto" w:frame="1"/>
          <w:lang w:eastAsia="ru-RU"/>
        </w:rPr>
        <w:t>:</w:t>
      </w:r>
    </w:p>
    <w:p w:rsidR="00566EFF" w:rsidRPr="00177F53" w:rsidRDefault="00566EFF" w:rsidP="00566EFF">
      <w:pPr>
        <w:pStyle w:val="a8"/>
        <w:spacing w:after="0" w:line="240" w:lineRule="auto"/>
        <w:jc w:val="both"/>
        <w:rPr>
          <w:rFonts w:ascii="Times New Roman" w:hAnsi="Times New Roman" w:cs="Times New Roman"/>
          <w:b/>
          <w:sz w:val="28"/>
          <w:szCs w:val="28"/>
          <w:u w:val="single"/>
        </w:rPr>
      </w:pPr>
      <w:r w:rsidRPr="00177F53">
        <w:rPr>
          <w:rFonts w:ascii="Times New Roman" w:hAnsi="Times New Roman" w:cs="Times New Roman"/>
          <w:b/>
          <w:sz w:val="28"/>
          <w:szCs w:val="28"/>
          <w:u w:val="single"/>
        </w:rPr>
        <w:t>Муниципальные:</w:t>
      </w:r>
    </w:p>
    <w:p w:rsidR="00566EFF" w:rsidRPr="00177F53" w:rsidRDefault="00566EFF" w:rsidP="00566EFF">
      <w:pPr>
        <w:pStyle w:val="a8"/>
        <w:spacing w:after="0" w:line="240" w:lineRule="auto"/>
        <w:jc w:val="both"/>
        <w:rPr>
          <w:rFonts w:ascii="Times New Roman" w:hAnsi="Times New Roman" w:cs="Times New Roman"/>
          <w:sz w:val="28"/>
          <w:szCs w:val="28"/>
        </w:rPr>
      </w:pPr>
    </w:p>
    <w:tbl>
      <w:tblPr>
        <w:tblStyle w:val="a9"/>
        <w:tblW w:w="0" w:type="auto"/>
        <w:tblInd w:w="-459" w:type="dxa"/>
        <w:tblLook w:val="04A0"/>
      </w:tblPr>
      <w:tblGrid>
        <w:gridCol w:w="616"/>
        <w:gridCol w:w="3848"/>
        <w:gridCol w:w="1617"/>
        <w:gridCol w:w="2013"/>
        <w:gridCol w:w="1936"/>
      </w:tblGrid>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Наименование конкурса</w:t>
            </w:r>
          </w:p>
        </w:tc>
        <w:tc>
          <w:tcPr>
            <w:tcW w:w="149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участников</w:t>
            </w:r>
          </w:p>
        </w:tc>
        <w:tc>
          <w:tcPr>
            <w:tcW w:w="205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победителей</w:t>
            </w:r>
          </w:p>
        </w:tc>
        <w:tc>
          <w:tcPr>
            <w:tcW w:w="1988"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призеров</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Новогодний турнир по вольной борьбе</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38</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9</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25</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Турнир по вольной борьбе, посвященный  Дню защитника Отечества</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32</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8</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26</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3</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Турнир по греко-римской борьбе памяти Героя социалистического труда Бакова Н.М.</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48</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11</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18</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4</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Турнир по вольной борьбе памяти Камбиева М.А.</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45</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7</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13</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5</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Первенство Зольского муниципального района по вольной борьбе.</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35</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7</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15</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6</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Первенство Зольского района по греко-римской борьбе.</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34</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7</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14</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7</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 xml:space="preserve">Товарищецкий матч по футболу </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64</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8</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Турнир по футболу посвященный памяти Махова М.С.</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80</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9.</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Научная конференция «Я – исследователь»</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p>
        </w:tc>
        <w:tc>
          <w:tcPr>
            <w:tcW w:w="1988"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10</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«День птиц»</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11</w:t>
            </w:r>
          </w:p>
        </w:tc>
        <w:tc>
          <w:tcPr>
            <w:tcW w:w="3854"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«Познание</w:t>
            </w:r>
            <w:proofErr w:type="gramStart"/>
            <w:r w:rsidRPr="00177F53">
              <w:rPr>
                <w:rFonts w:ascii="Times New Roman" w:hAnsi="Times New Roman" w:cs="Times New Roman"/>
                <w:sz w:val="28"/>
                <w:szCs w:val="28"/>
              </w:rPr>
              <w:t>.Т</w:t>
            </w:r>
            <w:proofErr w:type="gramEnd"/>
            <w:r w:rsidRPr="00177F53">
              <w:rPr>
                <w:rFonts w:ascii="Times New Roman" w:hAnsi="Times New Roman" w:cs="Times New Roman"/>
                <w:sz w:val="28"/>
                <w:szCs w:val="28"/>
              </w:rPr>
              <w:t>ворчество.Дети.»</w:t>
            </w: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14</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1988"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12</w:t>
            </w:r>
          </w:p>
        </w:tc>
        <w:tc>
          <w:tcPr>
            <w:tcW w:w="3854"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Акция «Шахматы-в школу!»</w:t>
            </w:r>
          </w:p>
          <w:p w:rsidR="00566EFF" w:rsidRPr="00177F53" w:rsidRDefault="00566EFF" w:rsidP="004F3D04">
            <w:pPr>
              <w:pStyle w:val="a8"/>
              <w:ind w:left="0"/>
              <w:jc w:val="both"/>
              <w:rPr>
                <w:rFonts w:ascii="Times New Roman" w:hAnsi="Times New Roman" w:cs="Times New Roman"/>
                <w:sz w:val="28"/>
                <w:szCs w:val="28"/>
              </w:rPr>
            </w:pPr>
          </w:p>
        </w:tc>
        <w:tc>
          <w:tcPr>
            <w:tcW w:w="1494"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w:t>
            </w:r>
          </w:p>
        </w:tc>
        <w:tc>
          <w:tcPr>
            <w:tcW w:w="2059" w:type="dxa"/>
          </w:tcPr>
          <w:p w:rsidR="00566EFF" w:rsidRPr="00177F53" w:rsidRDefault="00566EFF" w:rsidP="004F3D04">
            <w:pPr>
              <w:pStyle w:val="a8"/>
              <w:ind w:left="0"/>
              <w:jc w:val="center"/>
              <w:rPr>
                <w:rFonts w:ascii="Times New Roman" w:hAnsi="Times New Roman" w:cs="Times New Roman"/>
                <w:sz w:val="28"/>
                <w:szCs w:val="28"/>
              </w:rPr>
            </w:pPr>
          </w:p>
        </w:tc>
        <w:tc>
          <w:tcPr>
            <w:tcW w:w="1988"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35" w:type="dxa"/>
          </w:tcPr>
          <w:p w:rsidR="00566EFF" w:rsidRPr="00177F53" w:rsidRDefault="00566EFF" w:rsidP="004F3D04">
            <w:pPr>
              <w:pStyle w:val="a8"/>
              <w:ind w:left="0"/>
              <w:jc w:val="both"/>
              <w:rPr>
                <w:rFonts w:ascii="Times New Roman" w:hAnsi="Times New Roman" w:cs="Times New Roman"/>
                <w:sz w:val="28"/>
                <w:szCs w:val="28"/>
              </w:rPr>
            </w:pPr>
          </w:p>
        </w:tc>
        <w:tc>
          <w:tcPr>
            <w:tcW w:w="3854" w:type="dxa"/>
          </w:tcPr>
          <w:p w:rsidR="00566EFF" w:rsidRPr="00177F53" w:rsidRDefault="00566EFF" w:rsidP="004F3D04">
            <w:pPr>
              <w:pStyle w:val="a8"/>
              <w:ind w:left="0"/>
              <w:jc w:val="both"/>
              <w:rPr>
                <w:rFonts w:ascii="Times New Roman" w:hAnsi="Times New Roman" w:cs="Times New Roman"/>
                <w:b/>
                <w:sz w:val="28"/>
                <w:szCs w:val="28"/>
              </w:rPr>
            </w:pPr>
            <w:r w:rsidRPr="00177F53">
              <w:rPr>
                <w:rFonts w:ascii="Times New Roman" w:hAnsi="Times New Roman" w:cs="Times New Roman"/>
                <w:b/>
                <w:sz w:val="28"/>
                <w:szCs w:val="28"/>
              </w:rPr>
              <w:t>ИТОГО:</w:t>
            </w:r>
          </w:p>
        </w:tc>
        <w:tc>
          <w:tcPr>
            <w:tcW w:w="1494"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402</w:t>
            </w:r>
          </w:p>
        </w:tc>
        <w:tc>
          <w:tcPr>
            <w:tcW w:w="2059"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53</w:t>
            </w:r>
          </w:p>
        </w:tc>
        <w:tc>
          <w:tcPr>
            <w:tcW w:w="1988"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128</w:t>
            </w:r>
          </w:p>
        </w:tc>
      </w:tr>
    </w:tbl>
    <w:p w:rsidR="00566EFF" w:rsidRPr="00177F53" w:rsidRDefault="00566EFF"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AE62D4" w:rsidRDefault="00AE62D4" w:rsidP="00566EFF">
      <w:pPr>
        <w:spacing w:after="0" w:line="240" w:lineRule="auto"/>
        <w:jc w:val="both"/>
        <w:rPr>
          <w:rFonts w:ascii="Times New Roman" w:hAnsi="Times New Roman" w:cs="Times New Roman"/>
          <w:b/>
          <w:sz w:val="28"/>
          <w:szCs w:val="28"/>
          <w:u w:val="single"/>
        </w:rPr>
      </w:pPr>
    </w:p>
    <w:p w:rsidR="00566EFF" w:rsidRPr="00177F53" w:rsidRDefault="00566EFF" w:rsidP="00566EFF">
      <w:pPr>
        <w:spacing w:after="0" w:line="240" w:lineRule="auto"/>
        <w:jc w:val="both"/>
        <w:rPr>
          <w:rFonts w:ascii="Times New Roman" w:hAnsi="Times New Roman" w:cs="Times New Roman"/>
          <w:b/>
          <w:sz w:val="28"/>
          <w:szCs w:val="28"/>
          <w:u w:val="single"/>
        </w:rPr>
      </w:pPr>
      <w:r w:rsidRPr="00177F53">
        <w:rPr>
          <w:rFonts w:ascii="Times New Roman" w:hAnsi="Times New Roman" w:cs="Times New Roman"/>
          <w:b/>
          <w:sz w:val="28"/>
          <w:szCs w:val="28"/>
          <w:u w:val="single"/>
        </w:rPr>
        <w:lastRenderedPageBreak/>
        <w:t>Региональные:</w:t>
      </w:r>
    </w:p>
    <w:p w:rsidR="00566EFF" w:rsidRPr="00177F53" w:rsidRDefault="00566EFF" w:rsidP="00566EFF">
      <w:pPr>
        <w:pStyle w:val="a8"/>
        <w:spacing w:after="0" w:line="240" w:lineRule="auto"/>
        <w:jc w:val="both"/>
        <w:rPr>
          <w:rFonts w:ascii="Times New Roman" w:hAnsi="Times New Roman" w:cs="Times New Roman"/>
          <w:b/>
          <w:sz w:val="28"/>
          <w:szCs w:val="28"/>
          <w:u w:val="single"/>
        </w:rPr>
      </w:pPr>
    </w:p>
    <w:tbl>
      <w:tblPr>
        <w:tblStyle w:val="a9"/>
        <w:tblW w:w="0" w:type="auto"/>
        <w:tblInd w:w="-459" w:type="dxa"/>
        <w:tblLook w:val="04A0"/>
      </w:tblPr>
      <w:tblGrid>
        <w:gridCol w:w="564"/>
        <w:gridCol w:w="4161"/>
        <w:gridCol w:w="1617"/>
        <w:gridCol w:w="1889"/>
        <w:gridCol w:w="1799"/>
      </w:tblGrid>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Наименование конкурса</w:t>
            </w:r>
          </w:p>
        </w:tc>
        <w:tc>
          <w:tcPr>
            <w:tcW w:w="161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участников</w:t>
            </w:r>
          </w:p>
        </w:tc>
        <w:tc>
          <w:tcPr>
            <w:tcW w:w="2042"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победителей</w:t>
            </w:r>
          </w:p>
        </w:tc>
        <w:tc>
          <w:tcPr>
            <w:tcW w:w="196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призеров</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этап общероссийского проекта «Мини-футбол в школу»</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16</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Соревнования по футболу «</w:t>
            </w:r>
            <w:proofErr w:type="gramStart"/>
            <w:r w:rsidRPr="00177F53">
              <w:rPr>
                <w:rFonts w:ascii="Times New Roman" w:hAnsi="Times New Roman" w:cs="Times New Roman"/>
                <w:sz w:val="28"/>
                <w:szCs w:val="28"/>
              </w:rPr>
              <w:t>Кожаный</w:t>
            </w:r>
            <w:proofErr w:type="gramEnd"/>
            <w:r w:rsidRPr="00177F53">
              <w:rPr>
                <w:rFonts w:ascii="Times New Roman" w:hAnsi="Times New Roman" w:cs="Times New Roman"/>
                <w:sz w:val="28"/>
                <w:szCs w:val="28"/>
              </w:rPr>
              <w:t xml:space="preserve"> мяч-2017»</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3</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Первенство КБР по вольной борьбе</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10</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4</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турнир по футболу памяти Архагова Т.А.</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16</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5</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этап Всероссийского турнира по вольной борьбе</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6</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турнир по греко-римской борьбе  памяти Аджиева А.Н.</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7</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турнир по греко-римской борьбе памяти Мамбетова М.Х.</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20</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5</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8</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Турнир по греко-римской борьбе, посвященный  памяти Атабиева М.К.</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11</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7</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9</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Первенство КБР по греко-римской борьбе</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18</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10</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10</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 xml:space="preserve">Межрегиональный открытый </w:t>
            </w:r>
            <w:proofErr w:type="gramStart"/>
            <w:r w:rsidRPr="00177F53">
              <w:rPr>
                <w:rFonts w:ascii="Times New Roman" w:hAnsi="Times New Roman" w:cs="Times New Roman"/>
                <w:sz w:val="28"/>
                <w:szCs w:val="28"/>
              </w:rPr>
              <w:t>турнир</w:t>
            </w:r>
            <w:proofErr w:type="gramEnd"/>
            <w:r w:rsidRPr="00177F53">
              <w:rPr>
                <w:rFonts w:ascii="Times New Roman" w:hAnsi="Times New Roman" w:cs="Times New Roman"/>
                <w:sz w:val="28"/>
                <w:szCs w:val="28"/>
              </w:rPr>
              <w:t xml:space="preserve"> но греко-римской борьбе, посвященный памяти В.Ф.Ибояна. г.п. Пятигорск</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9</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5</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11</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Первенство КБР по боксу</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12</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 xml:space="preserve">Открытый турнир по боксу. </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13</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Открытый турнир по боксу «Нет наркотикам»</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14</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Мастерскийй турнир посвященный Дню возраждения балкарского народа</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15</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Межрегиональный турнир по боксу «Альтудская перчатка»</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8</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16</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Турнир по греко-римской борьбе, посвященный памяти Гешева Р.М.</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4</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17</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Первенство СКФО по греко-</w:t>
            </w:r>
            <w:r w:rsidRPr="00177F53">
              <w:rPr>
                <w:rFonts w:ascii="Times New Roman" w:hAnsi="Times New Roman" w:cs="Times New Roman"/>
                <w:sz w:val="28"/>
                <w:szCs w:val="28"/>
              </w:rPr>
              <w:lastRenderedPageBreak/>
              <w:t xml:space="preserve">римской борьбе </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lastRenderedPageBreak/>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lastRenderedPageBreak/>
              <w:t>18</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«Шемякинская весна»</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19</w:t>
            </w:r>
          </w:p>
        </w:tc>
        <w:tc>
          <w:tcPr>
            <w:tcW w:w="377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слет экологов-краеведов</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6</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20</w:t>
            </w:r>
          </w:p>
        </w:tc>
        <w:tc>
          <w:tcPr>
            <w:tcW w:w="3775" w:type="dxa"/>
          </w:tcPr>
          <w:p w:rsidR="00566EFF" w:rsidRPr="00177F53" w:rsidRDefault="00566EFF" w:rsidP="004F3D04">
            <w:pPr>
              <w:rPr>
                <w:rFonts w:ascii="Times New Roman" w:hAnsi="Times New Roman" w:cs="Times New Roman"/>
                <w:sz w:val="28"/>
                <w:szCs w:val="28"/>
              </w:rPr>
            </w:pPr>
            <w:r w:rsidRPr="00177F53">
              <w:rPr>
                <w:rFonts w:ascii="Times New Roman" w:hAnsi="Times New Roman" w:cs="Times New Roman"/>
                <w:sz w:val="28"/>
                <w:szCs w:val="28"/>
              </w:rPr>
              <w:t>Конкурс «Национальное достояние России»</w:t>
            </w:r>
          </w:p>
          <w:p w:rsidR="00566EFF" w:rsidRPr="00177F53" w:rsidRDefault="00566EFF" w:rsidP="004F3D04">
            <w:pPr>
              <w:pStyle w:val="a8"/>
              <w:ind w:left="0"/>
              <w:jc w:val="both"/>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21</w:t>
            </w:r>
          </w:p>
        </w:tc>
        <w:tc>
          <w:tcPr>
            <w:tcW w:w="3775" w:type="dxa"/>
          </w:tcPr>
          <w:p w:rsidR="00566EFF" w:rsidRPr="00177F53" w:rsidRDefault="00566EFF" w:rsidP="004F3D04">
            <w:pPr>
              <w:rPr>
                <w:rFonts w:ascii="Times New Roman" w:hAnsi="Times New Roman" w:cs="Times New Roman"/>
                <w:sz w:val="28"/>
                <w:szCs w:val="28"/>
              </w:rPr>
            </w:pPr>
            <w:r w:rsidRPr="00177F53">
              <w:rPr>
                <w:rFonts w:ascii="Times New Roman" w:hAnsi="Times New Roman" w:cs="Times New Roman"/>
                <w:sz w:val="28"/>
                <w:szCs w:val="28"/>
              </w:rPr>
              <w:t>Черкесский мир</w:t>
            </w:r>
          </w:p>
          <w:p w:rsidR="00566EFF" w:rsidRPr="00177F53" w:rsidRDefault="00566EFF" w:rsidP="004F3D04">
            <w:pPr>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22</w:t>
            </w:r>
          </w:p>
        </w:tc>
        <w:tc>
          <w:tcPr>
            <w:tcW w:w="3775" w:type="dxa"/>
          </w:tcPr>
          <w:p w:rsidR="00566EFF" w:rsidRPr="00177F53" w:rsidRDefault="00566EFF" w:rsidP="004F3D04">
            <w:pPr>
              <w:rPr>
                <w:rFonts w:ascii="Times New Roman" w:hAnsi="Times New Roman" w:cs="Times New Roman"/>
                <w:sz w:val="28"/>
                <w:szCs w:val="28"/>
              </w:rPr>
            </w:pPr>
            <w:r w:rsidRPr="00177F53">
              <w:rPr>
                <w:rFonts w:ascii="Times New Roman" w:hAnsi="Times New Roman" w:cs="Times New Roman"/>
                <w:sz w:val="28"/>
                <w:szCs w:val="28"/>
              </w:rPr>
              <w:t>Стильный акцент</w:t>
            </w:r>
          </w:p>
          <w:p w:rsidR="00566EFF" w:rsidRPr="00177F53" w:rsidRDefault="00566EFF" w:rsidP="004F3D04">
            <w:pPr>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23</w:t>
            </w:r>
          </w:p>
        </w:tc>
        <w:tc>
          <w:tcPr>
            <w:tcW w:w="3775" w:type="dxa"/>
          </w:tcPr>
          <w:p w:rsidR="00566EFF" w:rsidRPr="00177F53" w:rsidRDefault="00566EFF" w:rsidP="004F3D04">
            <w:pPr>
              <w:rPr>
                <w:rFonts w:ascii="Times New Roman" w:hAnsi="Times New Roman" w:cs="Times New Roman"/>
                <w:sz w:val="28"/>
                <w:szCs w:val="28"/>
              </w:rPr>
            </w:pPr>
            <w:r w:rsidRPr="00177F53">
              <w:rPr>
                <w:rFonts w:ascii="Times New Roman" w:hAnsi="Times New Roman" w:cs="Times New Roman"/>
                <w:sz w:val="28"/>
                <w:szCs w:val="28"/>
              </w:rPr>
              <w:t>Фестиваль дружбы</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24</w:t>
            </w:r>
          </w:p>
        </w:tc>
        <w:tc>
          <w:tcPr>
            <w:tcW w:w="3775" w:type="dxa"/>
          </w:tcPr>
          <w:p w:rsidR="00566EFF" w:rsidRPr="00177F53" w:rsidRDefault="00566EFF" w:rsidP="004F3D04">
            <w:pPr>
              <w:rPr>
                <w:rFonts w:ascii="Times New Roman" w:hAnsi="Times New Roman" w:cs="Times New Roman"/>
                <w:sz w:val="28"/>
                <w:szCs w:val="28"/>
              </w:rPr>
            </w:pPr>
            <w:r w:rsidRPr="00177F53">
              <w:rPr>
                <w:rFonts w:ascii="Times New Roman" w:hAnsi="Times New Roman" w:cs="Times New Roman"/>
                <w:sz w:val="28"/>
                <w:szCs w:val="28"/>
              </w:rPr>
              <w:t>Выставка ко Дню возрождения балкарского народа</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30</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25</w:t>
            </w:r>
          </w:p>
        </w:tc>
        <w:tc>
          <w:tcPr>
            <w:tcW w:w="3775"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Выставка творческих работ  к Северокавказскому фестивалю «Машук -2016»</w:t>
            </w:r>
          </w:p>
          <w:p w:rsidR="00566EFF" w:rsidRPr="00177F53" w:rsidRDefault="00566EFF" w:rsidP="004F3D04">
            <w:pPr>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30</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26</w:t>
            </w:r>
          </w:p>
        </w:tc>
        <w:tc>
          <w:tcPr>
            <w:tcW w:w="3775"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Мастер-класс на Северокавказском фестивале «Машук -2016»</w:t>
            </w:r>
          </w:p>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27</w:t>
            </w:r>
          </w:p>
        </w:tc>
        <w:tc>
          <w:tcPr>
            <w:tcW w:w="3775"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Выставка работ в День государственности КБР</w:t>
            </w:r>
          </w:p>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30</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28</w:t>
            </w:r>
          </w:p>
        </w:tc>
        <w:tc>
          <w:tcPr>
            <w:tcW w:w="3775"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Выставка творческих работ ко Дню возрождения балкарского народа</w:t>
            </w:r>
          </w:p>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30</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29</w:t>
            </w:r>
          </w:p>
        </w:tc>
        <w:tc>
          <w:tcPr>
            <w:tcW w:w="3775"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Республиканский краеведческий конкурс «Край мой любимый»</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1</w:t>
            </w:r>
          </w:p>
        </w:tc>
      </w:tr>
      <w:tr w:rsidR="00566EFF" w:rsidRPr="00177F53" w:rsidTr="004F3D04">
        <w:tc>
          <w:tcPr>
            <w:tcW w:w="627"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30</w:t>
            </w:r>
          </w:p>
        </w:tc>
        <w:tc>
          <w:tcPr>
            <w:tcW w:w="3775" w:type="dxa"/>
          </w:tcPr>
          <w:p w:rsidR="00566EFF" w:rsidRPr="00177F53" w:rsidRDefault="00566EFF" w:rsidP="00566EFF">
            <w:pPr>
              <w:pStyle w:val="a8"/>
              <w:numPr>
                <w:ilvl w:val="0"/>
                <w:numId w:val="1"/>
              </w:numPr>
              <w:ind w:left="176" w:hanging="904"/>
              <w:jc w:val="both"/>
              <w:rPr>
                <w:rFonts w:ascii="Times New Roman" w:hAnsi="Times New Roman" w:cs="Times New Roman"/>
                <w:sz w:val="28"/>
                <w:szCs w:val="28"/>
              </w:rPr>
            </w:pPr>
            <w:r w:rsidRPr="00177F53">
              <w:rPr>
                <w:rFonts w:ascii="Times New Roman" w:hAnsi="Times New Roman" w:cs="Times New Roman"/>
                <w:sz w:val="28"/>
                <w:szCs w:val="28"/>
              </w:rPr>
              <w:t xml:space="preserve">Республиканская олимпиада </w:t>
            </w:r>
            <w:r w:rsidRPr="00177F53">
              <w:rPr>
                <w:rFonts w:ascii="Times New Roman" w:hAnsi="Times New Roman" w:cs="Times New Roman"/>
                <w:color w:val="333333"/>
                <w:sz w:val="28"/>
                <w:szCs w:val="28"/>
                <w:shd w:val="clear" w:color="auto" w:fill="FFFFFF"/>
              </w:rPr>
              <w:t>«</w:t>
            </w:r>
            <w:r w:rsidRPr="00177F53">
              <w:rPr>
                <w:rFonts w:ascii="Times New Roman" w:hAnsi="Times New Roman" w:cs="Times New Roman"/>
                <w:bCs/>
                <w:color w:val="333333"/>
                <w:sz w:val="28"/>
                <w:szCs w:val="28"/>
                <w:shd w:val="clear" w:color="auto" w:fill="FFFFFF"/>
              </w:rPr>
              <w:t>Мехатроника</w:t>
            </w:r>
            <w:r w:rsidRPr="00177F53">
              <w:rPr>
                <w:rStyle w:val="apple-converted-space"/>
                <w:rFonts w:ascii="Times New Roman" w:hAnsi="Times New Roman" w:cs="Times New Roman"/>
                <w:color w:val="333333"/>
                <w:sz w:val="28"/>
                <w:szCs w:val="28"/>
                <w:shd w:val="clear" w:color="auto" w:fill="FFFFFF"/>
              </w:rPr>
              <w:t> </w:t>
            </w:r>
            <w:r w:rsidRPr="00177F53">
              <w:rPr>
                <w:rFonts w:ascii="Times New Roman" w:hAnsi="Times New Roman" w:cs="Times New Roman"/>
                <w:bCs/>
                <w:color w:val="333333"/>
                <w:sz w:val="28"/>
                <w:szCs w:val="28"/>
                <w:shd w:val="clear" w:color="auto" w:fill="FFFFFF"/>
              </w:rPr>
              <w:t>и</w:t>
            </w:r>
            <w:r w:rsidRPr="00177F53">
              <w:rPr>
                <w:rStyle w:val="apple-converted-space"/>
                <w:rFonts w:ascii="Times New Roman" w:hAnsi="Times New Roman" w:cs="Times New Roman"/>
                <w:color w:val="333333"/>
                <w:sz w:val="28"/>
                <w:szCs w:val="28"/>
                <w:shd w:val="clear" w:color="auto" w:fill="FFFFFF"/>
              </w:rPr>
              <w:t> </w:t>
            </w:r>
            <w:r w:rsidRPr="00177F53">
              <w:rPr>
                <w:rFonts w:ascii="Times New Roman" w:hAnsi="Times New Roman" w:cs="Times New Roman"/>
                <w:bCs/>
                <w:color w:val="333333"/>
                <w:sz w:val="28"/>
                <w:szCs w:val="28"/>
                <w:shd w:val="clear" w:color="auto" w:fill="FFFFFF"/>
              </w:rPr>
              <w:t>робототехника</w:t>
            </w:r>
            <w:r w:rsidRPr="00177F53">
              <w:rPr>
                <w:rStyle w:val="apple-converted-space"/>
                <w:rFonts w:ascii="Times New Roman" w:hAnsi="Times New Roman" w:cs="Times New Roman"/>
                <w:color w:val="333333"/>
                <w:sz w:val="28"/>
                <w:szCs w:val="28"/>
                <w:shd w:val="clear" w:color="auto" w:fill="FFFFFF"/>
              </w:rPr>
              <w:t> </w:t>
            </w:r>
            <w:r w:rsidRPr="00177F53">
              <w:rPr>
                <w:rFonts w:ascii="Times New Roman" w:hAnsi="Times New Roman" w:cs="Times New Roman"/>
                <w:bCs/>
                <w:color w:val="333333"/>
                <w:sz w:val="28"/>
                <w:szCs w:val="28"/>
                <w:shd w:val="clear" w:color="auto" w:fill="FFFFFF"/>
              </w:rPr>
              <w:t>КБГУ</w:t>
            </w:r>
            <w:r w:rsidRPr="00177F53">
              <w:rPr>
                <w:rFonts w:ascii="Times New Roman" w:hAnsi="Times New Roman" w:cs="Times New Roman"/>
                <w:color w:val="333333"/>
                <w:sz w:val="28"/>
                <w:szCs w:val="28"/>
                <w:shd w:val="clear" w:color="auto" w:fill="FFFFFF"/>
              </w:rPr>
              <w:t>-</w:t>
            </w:r>
            <w:r w:rsidRPr="00177F53">
              <w:rPr>
                <w:rStyle w:val="apple-converted-space"/>
                <w:rFonts w:ascii="Times New Roman" w:hAnsi="Times New Roman" w:cs="Times New Roman"/>
                <w:color w:val="333333"/>
                <w:sz w:val="28"/>
                <w:szCs w:val="28"/>
                <w:shd w:val="clear" w:color="auto" w:fill="FFFFFF"/>
              </w:rPr>
              <w:t> </w:t>
            </w:r>
            <w:r w:rsidRPr="00177F53">
              <w:rPr>
                <w:rFonts w:ascii="Times New Roman" w:hAnsi="Times New Roman" w:cs="Times New Roman"/>
                <w:bCs/>
                <w:color w:val="333333"/>
                <w:sz w:val="28"/>
                <w:szCs w:val="28"/>
                <w:shd w:val="clear" w:color="auto" w:fill="FFFFFF"/>
              </w:rPr>
              <w:t>2017</w:t>
            </w:r>
            <w:r w:rsidRPr="00177F53">
              <w:rPr>
                <w:rFonts w:ascii="Times New Roman" w:hAnsi="Times New Roman" w:cs="Times New Roman"/>
                <w:color w:val="333333"/>
                <w:sz w:val="28"/>
                <w:szCs w:val="28"/>
                <w:shd w:val="clear" w:color="auto" w:fill="FFFFFF"/>
              </w:rPr>
              <w:t>».</w:t>
            </w:r>
          </w:p>
        </w:tc>
        <w:tc>
          <w:tcPr>
            <w:tcW w:w="1617"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c>
          <w:tcPr>
            <w:tcW w:w="2042" w:type="dxa"/>
          </w:tcPr>
          <w:p w:rsidR="00566EFF" w:rsidRPr="00177F53" w:rsidRDefault="00566EFF" w:rsidP="004F3D04">
            <w:pPr>
              <w:pStyle w:val="a8"/>
              <w:ind w:left="0"/>
              <w:jc w:val="center"/>
              <w:rPr>
                <w:rFonts w:ascii="Times New Roman" w:hAnsi="Times New Roman" w:cs="Times New Roman"/>
                <w:sz w:val="28"/>
                <w:szCs w:val="28"/>
              </w:rPr>
            </w:pPr>
          </w:p>
        </w:tc>
        <w:tc>
          <w:tcPr>
            <w:tcW w:w="1969" w:type="dxa"/>
          </w:tcPr>
          <w:p w:rsidR="00566EFF" w:rsidRPr="00177F53" w:rsidRDefault="00566EFF" w:rsidP="004F3D04">
            <w:pPr>
              <w:pStyle w:val="a8"/>
              <w:ind w:left="0"/>
              <w:jc w:val="center"/>
              <w:rPr>
                <w:rFonts w:ascii="Times New Roman" w:hAnsi="Times New Roman" w:cs="Times New Roman"/>
                <w:sz w:val="28"/>
                <w:szCs w:val="28"/>
              </w:rPr>
            </w:pPr>
            <w:r w:rsidRPr="00177F53">
              <w:rPr>
                <w:rFonts w:ascii="Times New Roman" w:hAnsi="Times New Roman" w:cs="Times New Roman"/>
                <w:sz w:val="28"/>
                <w:szCs w:val="28"/>
              </w:rPr>
              <w:t>2</w:t>
            </w:r>
          </w:p>
        </w:tc>
      </w:tr>
      <w:tr w:rsidR="00566EFF" w:rsidRPr="00177F53" w:rsidTr="004F3D04">
        <w:trPr>
          <w:trHeight w:val="106"/>
        </w:trPr>
        <w:tc>
          <w:tcPr>
            <w:tcW w:w="627" w:type="dxa"/>
          </w:tcPr>
          <w:p w:rsidR="00566EFF" w:rsidRPr="00177F53" w:rsidRDefault="00566EFF" w:rsidP="004F3D04">
            <w:pPr>
              <w:pStyle w:val="a8"/>
              <w:ind w:left="0"/>
              <w:jc w:val="both"/>
              <w:rPr>
                <w:rFonts w:ascii="Times New Roman" w:hAnsi="Times New Roman" w:cs="Times New Roman"/>
                <w:sz w:val="28"/>
                <w:szCs w:val="28"/>
              </w:rPr>
            </w:pPr>
          </w:p>
        </w:tc>
        <w:tc>
          <w:tcPr>
            <w:tcW w:w="3775" w:type="dxa"/>
          </w:tcPr>
          <w:p w:rsidR="00566EFF" w:rsidRPr="00177F53" w:rsidRDefault="00566EFF" w:rsidP="004F3D04">
            <w:pPr>
              <w:pStyle w:val="a8"/>
              <w:ind w:left="0"/>
              <w:jc w:val="both"/>
              <w:rPr>
                <w:rFonts w:ascii="Times New Roman" w:hAnsi="Times New Roman" w:cs="Times New Roman"/>
                <w:b/>
                <w:sz w:val="28"/>
                <w:szCs w:val="28"/>
              </w:rPr>
            </w:pPr>
            <w:r w:rsidRPr="00177F53">
              <w:rPr>
                <w:rFonts w:ascii="Times New Roman" w:hAnsi="Times New Roman" w:cs="Times New Roman"/>
                <w:b/>
                <w:sz w:val="28"/>
                <w:szCs w:val="28"/>
              </w:rPr>
              <w:t>ИТОГО:</w:t>
            </w:r>
          </w:p>
        </w:tc>
        <w:tc>
          <w:tcPr>
            <w:tcW w:w="1617"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328</w:t>
            </w:r>
          </w:p>
        </w:tc>
        <w:tc>
          <w:tcPr>
            <w:tcW w:w="2042"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19</w:t>
            </w:r>
          </w:p>
        </w:tc>
        <w:tc>
          <w:tcPr>
            <w:tcW w:w="1969"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64</w:t>
            </w:r>
          </w:p>
        </w:tc>
      </w:tr>
    </w:tbl>
    <w:p w:rsidR="00566EFF" w:rsidRPr="00177F53" w:rsidRDefault="00566EFF" w:rsidP="00566EFF">
      <w:pPr>
        <w:pStyle w:val="a8"/>
        <w:spacing w:after="0" w:line="240" w:lineRule="auto"/>
        <w:jc w:val="both"/>
        <w:rPr>
          <w:rFonts w:ascii="Times New Roman" w:hAnsi="Times New Roman" w:cs="Times New Roman"/>
          <w:b/>
          <w:sz w:val="28"/>
          <w:szCs w:val="28"/>
          <w:u w:val="single"/>
        </w:rPr>
      </w:pPr>
    </w:p>
    <w:p w:rsidR="00566EFF" w:rsidRPr="00177F53" w:rsidRDefault="00566EFF" w:rsidP="00566EFF">
      <w:pPr>
        <w:pStyle w:val="a8"/>
        <w:spacing w:after="0" w:line="240" w:lineRule="auto"/>
        <w:jc w:val="both"/>
        <w:rPr>
          <w:rFonts w:ascii="Times New Roman" w:hAnsi="Times New Roman" w:cs="Times New Roman"/>
          <w:b/>
          <w:sz w:val="28"/>
          <w:szCs w:val="28"/>
          <w:u w:val="single"/>
        </w:rPr>
      </w:pPr>
    </w:p>
    <w:p w:rsidR="00566EFF" w:rsidRPr="00177F53" w:rsidRDefault="00566EFF" w:rsidP="00566EFF">
      <w:pPr>
        <w:pStyle w:val="a8"/>
        <w:spacing w:after="0" w:line="240" w:lineRule="auto"/>
        <w:jc w:val="both"/>
        <w:rPr>
          <w:rFonts w:ascii="Times New Roman" w:hAnsi="Times New Roman" w:cs="Times New Roman"/>
          <w:b/>
          <w:sz w:val="28"/>
          <w:szCs w:val="28"/>
          <w:u w:val="single"/>
        </w:rPr>
      </w:pPr>
    </w:p>
    <w:p w:rsidR="00FC0BD2" w:rsidRDefault="00FC0BD2" w:rsidP="00566EFF">
      <w:pPr>
        <w:pStyle w:val="a8"/>
        <w:spacing w:after="0" w:line="240" w:lineRule="auto"/>
        <w:jc w:val="both"/>
        <w:rPr>
          <w:rFonts w:ascii="Times New Roman" w:hAnsi="Times New Roman" w:cs="Times New Roman"/>
          <w:b/>
          <w:sz w:val="28"/>
          <w:szCs w:val="28"/>
          <w:u w:val="single"/>
        </w:rPr>
      </w:pPr>
    </w:p>
    <w:p w:rsidR="00AE62D4" w:rsidRDefault="00AE62D4" w:rsidP="00566EFF">
      <w:pPr>
        <w:pStyle w:val="a8"/>
        <w:spacing w:after="0" w:line="240" w:lineRule="auto"/>
        <w:jc w:val="both"/>
        <w:rPr>
          <w:rFonts w:ascii="Times New Roman" w:hAnsi="Times New Roman" w:cs="Times New Roman"/>
          <w:b/>
          <w:sz w:val="28"/>
          <w:szCs w:val="28"/>
          <w:u w:val="single"/>
        </w:rPr>
      </w:pPr>
    </w:p>
    <w:p w:rsidR="00AE62D4" w:rsidRDefault="00AE62D4" w:rsidP="00566EFF">
      <w:pPr>
        <w:pStyle w:val="a8"/>
        <w:spacing w:after="0" w:line="240" w:lineRule="auto"/>
        <w:jc w:val="both"/>
        <w:rPr>
          <w:rFonts w:ascii="Times New Roman" w:hAnsi="Times New Roman" w:cs="Times New Roman"/>
          <w:b/>
          <w:sz w:val="28"/>
          <w:szCs w:val="28"/>
          <w:u w:val="single"/>
        </w:rPr>
      </w:pPr>
    </w:p>
    <w:p w:rsidR="00AE62D4" w:rsidRDefault="00AE62D4" w:rsidP="00566EFF">
      <w:pPr>
        <w:pStyle w:val="a8"/>
        <w:spacing w:after="0" w:line="240" w:lineRule="auto"/>
        <w:jc w:val="both"/>
        <w:rPr>
          <w:rFonts w:ascii="Times New Roman" w:hAnsi="Times New Roman" w:cs="Times New Roman"/>
          <w:b/>
          <w:sz w:val="28"/>
          <w:szCs w:val="28"/>
          <w:u w:val="single"/>
        </w:rPr>
      </w:pPr>
    </w:p>
    <w:p w:rsidR="00AE62D4" w:rsidRDefault="00AE62D4" w:rsidP="00566EFF">
      <w:pPr>
        <w:pStyle w:val="a8"/>
        <w:spacing w:after="0" w:line="240" w:lineRule="auto"/>
        <w:jc w:val="both"/>
        <w:rPr>
          <w:rFonts w:ascii="Times New Roman" w:hAnsi="Times New Roman" w:cs="Times New Roman"/>
          <w:b/>
          <w:sz w:val="28"/>
          <w:szCs w:val="28"/>
          <w:u w:val="single"/>
        </w:rPr>
      </w:pPr>
    </w:p>
    <w:p w:rsidR="00566EFF" w:rsidRPr="00177F53" w:rsidRDefault="00566EFF" w:rsidP="00566EFF">
      <w:pPr>
        <w:pStyle w:val="a8"/>
        <w:spacing w:after="0" w:line="240" w:lineRule="auto"/>
        <w:jc w:val="both"/>
        <w:rPr>
          <w:rFonts w:ascii="Times New Roman" w:hAnsi="Times New Roman" w:cs="Times New Roman"/>
          <w:b/>
          <w:sz w:val="28"/>
          <w:szCs w:val="28"/>
          <w:u w:val="single"/>
        </w:rPr>
      </w:pPr>
      <w:r w:rsidRPr="00177F53">
        <w:rPr>
          <w:rFonts w:ascii="Times New Roman" w:hAnsi="Times New Roman" w:cs="Times New Roman"/>
          <w:b/>
          <w:sz w:val="28"/>
          <w:szCs w:val="28"/>
          <w:u w:val="single"/>
        </w:rPr>
        <w:lastRenderedPageBreak/>
        <w:t>Всероссийские:</w:t>
      </w:r>
    </w:p>
    <w:p w:rsidR="00566EFF" w:rsidRPr="00177F53" w:rsidRDefault="00566EFF" w:rsidP="00566EFF">
      <w:pPr>
        <w:pStyle w:val="a8"/>
        <w:spacing w:after="0" w:line="240" w:lineRule="auto"/>
        <w:jc w:val="both"/>
        <w:rPr>
          <w:rFonts w:ascii="Times New Roman" w:hAnsi="Times New Roman" w:cs="Times New Roman"/>
          <w:b/>
          <w:sz w:val="28"/>
          <w:szCs w:val="28"/>
          <w:u w:val="single"/>
        </w:rPr>
      </w:pPr>
    </w:p>
    <w:tbl>
      <w:tblPr>
        <w:tblStyle w:val="a9"/>
        <w:tblW w:w="0" w:type="auto"/>
        <w:tblInd w:w="-459" w:type="dxa"/>
        <w:tblLook w:val="04A0"/>
      </w:tblPr>
      <w:tblGrid>
        <w:gridCol w:w="709"/>
        <w:gridCol w:w="4895"/>
        <w:gridCol w:w="2213"/>
        <w:gridCol w:w="2213"/>
      </w:tblGrid>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w:t>
            </w: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Наименование конкурса</w:t>
            </w:r>
          </w:p>
        </w:tc>
        <w:tc>
          <w:tcPr>
            <w:tcW w:w="2213"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победителей</w:t>
            </w:r>
          </w:p>
        </w:tc>
        <w:tc>
          <w:tcPr>
            <w:tcW w:w="2213"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Количество призеров</w:t>
            </w:r>
          </w:p>
        </w:tc>
      </w:tr>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1</w:t>
            </w: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 xml:space="preserve">Всероссийский турнир по вольной борьбе </w:t>
            </w:r>
          </w:p>
        </w:tc>
        <w:tc>
          <w:tcPr>
            <w:tcW w:w="2213" w:type="dxa"/>
          </w:tcPr>
          <w:p w:rsidR="00566EFF" w:rsidRPr="00177F53" w:rsidRDefault="00566EFF" w:rsidP="004F3D04">
            <w:pPr>
              <w:pStyle w:val="a8"/>
              <w:ind w:left="0"/>
              <w:jc w:val="both"/>
              <w:rPr>
                <w:rFonts w:ascii="Times New Roman" w:hAnsi="Times New Roman" w:cs="Times New Roman"/>
                <w:sz w:val="28"/>
                <w:szCs w:val="28"/>
              </w:rPr>
            </w:pP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w:t>
            </w:r>
          </w:p>
        </w:tc>
      </w:tr>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2</w:t>
            </w: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 xml:space="preserve">Первенство ОГСФО по боксу «Юность России»  </w:t>
            </w:r>
          </w:p>
        </w:tc>
        <w:tc>
          <w:tcPr>
            <w:tcW w:w="2213" w:type="dxa"/>
          </w:tcPr>
          <w:p w:rsidR="00566EFF" w:rsidRPr="00177F53" w:rsidRDefault="00566EFF" w:rsidP="004F3D04">
            <w:pPr>
              <w:pStyle w:val="a8"/>
              <w:ind w:left="0"/>
              <w:jc w:val="both"/>
              <w:rPr>
                <w:rFonts w:ascii="Times New Roman" w:hAnsi="Times New Roman" w:cs="Times New Roman"/>
                <w:sz w:val="28"/>
                <w:szCs w:val="28"/>
              </w:rPr>
            </w:pP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w:t>
            </w:r>
          </w:p>
        </w:tc>
      </w:tr>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3</w:t>
            </w: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Всероссийский турнир памяти Махотлова Х.А.</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6</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9</w:t>
            </w:r>
          </w:p>
        </w:tc>
      </w:tr>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4</w:t>
            </w: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Конкурс чтецов «Осенние мотивы»</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p>
        </w:tc>
      </w:tr>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5</w:t>
            </w: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Рождественская сказка</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p>
        </w:tc>
      </w:tr>
      <w:tr w:rsidR="00566EFF" w:rsidRPr="00177F53" w:rsidTr="004F3D04">
        <w:tc>
          <w:tcPr>
            <w:tcW w:w="709" w:type="dxa"/>
          </w:tcPr>
          <w:p w:rsidR="00566EFF" w:rsidRPr="00177F53" w:rsidRDefault="00566EFF" w:rsidP="004F3D04">
            <w:pPr>
              <w:pStyle w:val="a8"/>
              <w:ind w:left="0"/>
              <w:jc w:val="both"/>
              <w:rPr>
                <w:rFonts w:ascii="Times New Roman" w:hAnsi="Times New Roman" w:cs="Times New Roman"/>
                <w:sz w:val="28"/>
                <w:szCs w:val="28"/>
              </w:rPr>
            </w:pPr>
          </w:p>
        </w:tc>
        <w:tc>
          <w:tcPr>
            <w:tcW w:w="4895" w:type="dxa"/>
          </w:tcPr>
          <w:p w:rsidR="00566EFF" w:rsidRPr="00177F53" w:rsidRDefault="00566EFF" w:rsidP="004F3D04">
            <w:pPr>
              <w:pStyle w:val="a8"/>
              <w:ind w:left="0"/>
              <w:jc w:val="both"/>
              <w:rPr>
                <w:rFonts w:ascii="Times New Roman" w:hAnsi="Times New Roman" w:cs="Times New Roman"/>
                <w:sz w:val="28"/>
                <w:szCs w:val="28"/>
              </w:rPr>
            </w:pPr>
            <w:r w:rsidRPr="00177F53">
              <w:rPr>
                <w:rFonts w:ascii="Times New Roman" w:hAnsi="Times New Roman" w:cs="Times New Roman"/>
                <w:sz w:val="28"/>
                <w:szCs w:val="28"/>
              </w:rPr>
              <w:t>Всего:</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8</w:t>
            </w:r>
          </w:p>
        </w:tc>
        <w:tc>
          <w:tcPr>
            <w:tcW w:w="2213" w:type="dxa"/>
          </w:tcPr>
          <w:p w:rsidR="00566EFF" w:rsidRPr="00177F53" w:rsidRDefault="00566EFF" w:rsidP="004F3D04">
            <w:pPr>
              <w:pStyle w:val="a8"/>
              <w:ind w:left="0"/>
              <w:jc w:val="center"/>
              <w:rPr>
                <w:rFonts w:ascii="Times New Roman" w:hAnsi="Times New Roman" w:cs="Times New Roman"/>
                <w:b/>
                <w:sz w:val="28"/>
                <w:szCs w:val="28"/>
              </w:rPr>
            </w:pPr>
            <w:r w:rsidRPr="00177F53">
              <w:rPr>
                <w:rFonts w:ascii="Times New Roman" w:hAnsi="Times New Roman" w:cs="Times New Roman"/>
                <w:b/>
                <w:sz w:val="28"/>
                <w:szCs w:val="28"/>
              </w:rPr>
              <w:t>11</w:t>
            </w:r>
          </w:p>
        </w:tc>
      </w:tr>
    </w:tbl>
    <w:p w:rsidR="00566EFF" w:rsidRPr="00177F53" w:rsidRDefault="00566EFF" w:rsidP="00C71716">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566EFF" w:rsidRPr="00177F53" w:rsidRDefault="00566EFF" w:rsidP="00C71716">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C71716" w:rsidRPr="00177F53" w:rsidRDefault="00C71716" w:rsidP="00FC0BD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В целом, результаты методической работы  отражаются в результатах работы всего учреждения, качестве образовательного процесса и в уровне образованности, развития и воспитанности его выпускников.</w:t>
      </w:r>
    </w:p>
    <w:p w:rsidR="00C71716" w:rsidRPr="00177F53" w:rsidRDefault="00C71716" w:rsidP="00FC0BD2">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FC0BD2">
        <w:rPr>
          <w:rFonts w:ascii="Times New Roman" w:eastAsia="Times New Roman" w:hAnsi="Times New Roman" w:cs="Times New Roman"/>
          <w:sz w:val="28"/>
          <w:szCs w:val="28"/>
          <w:bdr w:val="none" w:sz="0" w:space="0" w:color="auto" w:frame="1"/>
          <w:lang w:eastAsia="ru-RU"/>
        </w:rPr>
        <w:t>Таким образом,</w:t>
      </w:r>
      <w:r w:rsidRPr="00FC0BD2">
        <w:rPr>
          <w:rFonts w:ascii="Times New Roman" w:eastAsia="Times New Roman" w:hAnsi="Times New Roman" w:cs="Times New Roman"/>
          <w:sz w:val="28"/>
          <w:szCs w:val="28"/>
          <w:lang w:eastAsia="ru-RU"/>
        </w:rPr>
        <w:t> </w:t>
      </w:r>
      <w:hyperlink r:id="rId10" w:tooltip="Методическая деятельность" w:history="1">
        <w:r w:rsidRPr="00FC0BD2">
          <w:rPr>
            <w:rFonts w:ascii="Times New Roman" w:eastAsia="Times New Roman" w:hAnsi="Times New Roman" w:cs="Times New Roman"/>
            <w:sz w:val="28"/>
            <w:szCs w:val="28"/>
            <w:lang w:eastAsia="ru-RU"/>
          </w:rPr>
          <w:t>методическая деятельность</w:t>
        </w:r>
      </w:hyperlink>
      <w:r w:rsidRPr="00FC0BD2">
        <w:rPr>
          <w:rFonts w:ascii="Times New Roman" w:eastAsia="Times New Roman" w:hAnsi="Times New Roman" w:cs="Times New Roman"/>
          <w:sz w:val="28"/>
          <w:szCs w:val="28"/>
          <w:lang w:eastAsia="ru-RU"/>
        </w:rPr>
        <w:t> </w:t>
      </w:r>
      <w:r w:rsidRPr="00FC0BD2">
        <w:rPr>
          <w:rFonts w:ascii="Times New Roman" w:eastAsia="Times New Roman" w:hAnsi="Times New Roman" w:cs="Times New Roman"/>
          <w:sz w:val="28"/>
          <w:szCs w:val="28"/>
          <w:bdr w:val="none" w:sz="0" w:space="0" w:color="auto" w:frame="1"/>
          <w:lang w:eastAsia="ru-RU"/>
        </w:rPr>
        <w:t>способствует повышению</w:t>
      </w:r>
      <w:r w:rsidRPr="00177F53">
        <w:rPr>
          <w:rFonts w:ascii="Times New Roman" w:eastAsia="Times New Roman" w:hAnsi="Times New Roman" w:cs="Times New Roman"/>
          <w:color w:val="000000"/>
          <w:sz w:val="28"/>
          <w:szCs w:val="28"/>
          <w:bdr w:val="none" w:sz="0" w:space="0" w:color="auto" w:frame="1"/>
          <w:lang w:eastAsia="ru-RU"/>
        </w:rPr>
        <w:t xml:space="preserve"> качества воспитательно-образовательного процесса в учреждении дополнительного образования детей.</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1F282C"/>
          <w:sz w:val="28"/>
          <w:szCs w:val="28"/>
          <w:lang w:eastAsia="ru-RU"/>
        </w:rPr>
        <w:t>Выводы:</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1F282C"/>
          <w:sz w:val="28"/>
          <w:szCs w:val="28"/>
          <w:bdr w:val="none" w:sz="0" w:space="0" w:color="auto" w:frame="1"/>
          <w:lang w:eastAsia="ru-RU"/>
        </w:rPr>
        <w:t xml:space="preserve">  Методическая служба нашего учреждения озабочена сегодня поисками иного содержания труда педагогов дополнительного образования, апробацией новых средств и способов их работы, обеспечивающих более яркое самовыражение личности педагогов, способствующих развитию профессионального самосознания и определению </w:t>
      </w:r>
      <w:proofErr w:type="gramStart"/>
      <w:r w:rsidRPr="00177F53">
        <w:rPr>
          <w:rFonts w:ascii="Times New Roman" w:eastAsia="Times New Roman" w:hAnsi="Times New Roman" w:cs="Times New Roman"/>
          <w:color w:val="1F282C"/>
          <w:sz w:val="28"/>
          <w:szCs w:val="28"/>
          <w:bdr w:val="none" w:sz="0" w:space="0" w:color="auto" w:frame="1"/>
          <w:lang w:eastAsia="ru-RU"/>
        </w:rPr>
        <w:t>линии профессионального роста специалистов любого уровня компетентности</w:t>
      </w:r>
      <w:proofErr w:type="gramEnd"/>
      <w:r w:rsidRPr="00177F53">
        <w:rPr>
          <w:rFonts w:ascii="Times New Roman" w:eastAsia="Times New Roman" w:hAnsi="Times New Roman" w:cs="Times New Roman"/>
          <w:color w:val="1F282C"/>
          <w:sz w:val="28"/>
          <w:szCs w:val="28"/>
          <w:bdr w:val="none" w:sz="0" w:space="0" w:color="auto" w:frame="1"/>
          <w:lang w:eastAsia="ru-RU"/>
        </w:rPr>
        <w:t>.</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1F282C"/>
          <w:sz w:val="28"/>
          <w:szCs w:val="28"/>
          <w:bdr w:val="none" w:sz="0" w:space="0" w:color="auto" w:frame="1"/>
          <w:lang w:eastAsia="ru-RU"/>
        </w:rPr>
        <w:t>И не стоит забывать, что</w:t>
      </w:r>
      <w:r w:rsidRPr="00177F53">
        <w:rPr>
          <w:rFonts w:ascii="Times New Roman" w:eastAsia="Times New Roman" w:hAnsi="Times New Roman" w:cs="Times New Roman"/>
          <w:color w:val="1F282C"/>
          <w:sz w:val="28"/>
          <w:szCs w:val="28"/>
          <w:lang w:eastAsia="ru-RU"/>
        </w:rPr>
        <w:t> </w:t>
      </w:r>
      <w:r w:rsidRPr="00177F53">
        <w:rPr>
          <w:rFonts w:ascii="Times New Roman" w:eastAsia="Times New Roman" w:hAnsi="Times New Roman" w:cs="Times New Roman"/>
          <w:b/>
          <w:bCs/>
          <w:color w:val="1F282C"/>
          <w:sz w:val="28"/>
          <w:szCs w:val="28"/>
          <w:lang w:eastAsia="ru-RU"/>
        </w:rPr>
        <w:t>главная задача педагогов в процессе методической работы</w:t>
      </w:r>
      <w:r w:rsidRPr="00177F53">
        <w:rPr>
          <w:rFonts w:ascii="Times New Roman" w:eastAsia="Times New Roman" w:hAnsi="Times New Roman" w:cs="Times New Roman"/>
          <w:color w:val="1F282C"/>
          <w:sz w:val="28"/>
          <w:szCs w:val="28"/>
          <w:lang w:eastAsia="ru-RU"/>
        </w:rPr>
        <w:t> </w:t>
      </w:r>
      <w:r w:rsidRPr="00177F53">
        <w:rPr>
          <w:rFonts w:ascii="Times New Roman" w:eastAsia="Times New Roman" w:hAnsi="Times New Roman" w:cs="Times New Roman"/>
          <w:color w:val="1F282C"/>
          <w:sz w:val="28"/>
          <w:szCs w:val="28"/>
          <w:bdr w:val="none" w:sz="0" w:space="0" w:color="auto" w:frame="1"/>
          <w:lang w:eastAsia="ru-RU"/>
        </w:rPr>
        <w:t>– стать личностью, способной вести за собой и побуждать детей к творчеству и самосовершенствованию.</w:t>
      </w:r>
    </w:p>
    <w:p w:rsidR="00C71716" w:rsidRPr="00177F53" w:rsidRDefault="00C71716" w:rsidP="00AE62D4">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Мониторинг качества и результативности</w:t>
      </w:r>
    </w:p>
    <w:p w:rsidR="00C71716" w:rsidRPr="00177F53" w:rsidRDefault="00C71716" w:rsidP="00AE62D4">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177F53">
        <w:rPr>
          <w:rFonts w:ascii="Times New Roman" w:eastAsia="Times New Roman" w:hAnsi="Times New Roman" w:cs="Times New Roman"/>
          <w:b/>
          <w:bCs/>
          <w:color w:val="000000"/>
          <w:sz w:val="28"/>
          <w:szCs w:val="28"/>
          <w:bdr w:val="none" w:sz="0" w:space="0" w:color="auto" w:frame="1"/>
          <w:lang w:eastAsia="ru-RU"/>
        </w:rPr>
        <w:t xml:space="preserve">образовательного процесса в </w:t>
      </w:r>
      <w:r w:rsidR="00566EFF" w:rsidRPr="00177F53">
        <w:rPr>
          <w:rFonts w:ascii="Times New Roman" w:eastAsia="Times New Roman" w:hAnsi="Times New Roman" w:cs="Times New Roman"/>
          <w:b/>
          <w:bCs/>
          <w:color w:val="000000"/>
          <w:sz w:val="28"/>
          <w:szCs w:val="28"/>
          <w:bdr w:val="none" w:sz="0" w:space="0" w:color="auto" w:frame="1"/>
          <w:lang w:eastAsia="ru-RU"/>
        </w:rPr>
        <w:t>МКУ ДО «РЦДО»</w:t>
      </w:r>
    </w:p>
    <w:p w:rsidR="00566EFF" w:rsidRPr="00177F53" w:rsidRDefault="00566EFF" w:rsidP="00566EFF">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C71716" w:rsidRPr="00177F53" w:rsidRDefault="00C71716" w:rsidP="00566EFF">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С целью систематического отслеживания результатов деятельности и её коррекции проводится мониторинг. В мониторинге образовательного уровня воспитанников учитываются количественные и качественные показатели. Количественные анализируются </w:t>
      </w:r>
      <w:r w:rsidR="00566EFF" w:rsidRPr="00177F53">
        <w:rPr>
          <w:rFonts w:ascii="Times New Roman" w:eastAsia="Times New Roman" w:hAnsi="Times New Roman" w:cs="Times New Roman"/>
          <w:color w:val="000000"/>
          <w:sz w:val="28"/>
          <w:szCs w:val="28"/>
          <w:bdr w:val="none" w:sz="0" w:space="0" w:color="auto" w:frame="1"/>
          <w:lang w:eastAsia="ru-RU"/>
        </w:rPr>
        <w:t xml:space="preserve">три </w:t>
      </w:r>
      <w:r w:rsidRPr="00177F53">
        <w:rPr>
          <w:rFonts w:ascii="Times New Roman" w:eastAsia="Times New Roman" w:hAnsi="Times New Roman" w:cs="Times New Roman"/>
          <w:color w:val="000000"/>
          <w:sz w:val="28"/>
          <w:szCs w:val="28"/>
          <w:bdr w:val="none" w:sz="0" w:space="0" w:color="auto" w:frame="1"/>
          <w:lang w:eastAsia="ru-RU"/>
        </w:rPr>
        <w:t>раза в течение учебного года. Контрольные точки: сентябрь-октябрь, декабрь-январь, апрель-май. Анализируются: количество детей, возрастной и социальный состав, сохранность контингента, количество мальчиков и девочек, распределение по направлениям.</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Качественные показатели</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 xml:space="preserve">— это результаты образовательно-воспитательной деятельности. Проведение педагогического мониторинга в </w:t>
      </w:r>
      <w:r w:rsidRPr="00177F53">
        <w:rPr>
          <w:rFonts w:ascii="Times New Roman" w:eastAsia="Times New Roman" w:hAnsi="Times New Roman" w:cs="Times New Roman"/>
          <w:color w:val="000000"/>
          <w:sz w:val="28"/>
          <w:szCs w:val="28"/>
          <w:bdr w:val="none" w:sz="0" w:space="0" w:color="auto" w:frame="1"/>
          <w:lang w:eastAsia="ru-RU"/>
        </w:rPr>
        <w:lastRenderedPageBreak/>
        <w:t>данном направлении представляет собой использование таблицы показателей диагностики образовательного уровня воспитанника в течение учебного года.</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Результаты отслеживаются путем проведения</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b/>
          <w:bCs/>
          <w:color w:val="000000"/>
          <w:sz w:val="28"/>
          <w:szCs w:val="28"/>
          <w:bdr w:val="none" w:sz="0" w:space="0" w:color="auto" w:frame="1"/>
          <w:lang w:eastAsia="ru-RU"/>
        </w:rPr>
        <w:t xml:space="preserve"> промежуточного и итогового этапов диагностики.</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i/>
          <w:iCs/>
          <w:color w:val="000000"/>
          <w:sz w:val="28"/>
          <w:szCs w:val="28"/>
          <w:u w:val="single"/>
          <w:bdr w:val="none" w:sz="0" w:space="0" w:color="auto" w:frame="1"/>
          <w:lang w:eastAsia="ru-RU"/>
        </w:rPr>
        <w:t>Промежуточная диагностика</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проводи</w:t>
      </w:r>
      <w:r w:rsidR="00FC0BD2">
        <w:rPr>
          <w:rFonts w:ascii="Times New Roman" w:eastAsia="Times New Roman" w:hAnsi="Times New Roman" w:cs="Times New Roman"/>
          <w:color w:val="000000"/>
          <w:sz w:val="28"/>
          <w:szCs w:val="28"/>
          <w:bdr w:val="none" w:sz="0" w:space="0" w:color="auto" w:frame="1"/>
          <w:lang w:eastAsia="ru-RU"/>
        </w:rPr>
        <w:t>лась</w:t>
      </w:r>
      <w:r w:rsidRPr="00177F53">
        <w:rPr>
          <w:rFonts w:ascii="Times New Roman" w:eastAsia="Times New Roman" w:hAnsi="Times New Roman" w:cs="Times New Roman"/>
          <w:color w:val="000000"/>
          <w:sz w:val="28"/>
          <w:szCs w:val="28"/>
          <w:bdr w:val="none" w:sz="0" w:space="0" w:color="auto" w:frame="1"/>
          <w:lang w:eastAsia="ru-RU"/>
        </w:rPr>
        <w:t>я в декабре, январе. Ее цель — подведение промежуточных итогов обучения, оценка успешности продвижения восп</w:t>
      </w:r>
      <w:r w:rsidR="00FC0BD2">
        <w:rPr>
          <w:rFonts w:ascii="Times New Roman" w:eastAsia="Times New Roman" w:hAnsi="Times New Roman" w:cs="Times New Roman"/>
          <w:color w:val="000000"/>
          <w:sz w:val="28"/>
          <w:szCs w:val="28"/>
          <w:bdr w:val="none" w:sz="0" w:space="0" w:color="auto" w:frame="1"/>
          <w:lang w:eastAsia="ru-RU"/>
        </w:rPr>
        <w:t>итанников. Данный этап позволил</w:t>
      </w:r>
      <w:r w:rsidRPr="00177F53">
        <w:rPr>
          <w:rFonts w:ascii="Times New Roman" w:eastAsia="Times New Roman" w:hAnsi="Times New Roman" w:cs="Times New Roman"/>
          <w:color w:val="000000"/>
          <w:sz w:val="28"/>
          <w:szCs w:val="28"/>
          <w:bdr w:val="none" w:sz="0" w:space="0" w:color="auto" w:frame="1"/>
          <w:lang w:eastAsia="ru-RU"/>
        </w:rPr>
        <w:t xml:space="preserve"> оценить успешность выбора технологии и методики, откорректировать учебный процесс. Формы проведения, показатели, критерии оценки представлены в таблицах. Анализ </w:t>
      </w:r>
      <w:r w:rsidR="00FC0BD2">
        <w:rPr>
          <w:rFonts w:ascii="Times New Roman" w:eastAsia="Times New Roman" w:hAnsi="Times New Roman" w:cs="Times New Roman"/>
          <w:color w:val="000000"/>
          <w:sz w:val="28"/>
          <w:szCs w:val="28"/>
          <w:bdr w:val="none" w:sz="0" w:space="0" w:color="auto" w:frame="1"/>
          <w:lang w:eastAsia="ru-RU"/>
        </w:rPr>
        <w:t xml:space="preserve">проведен </w:t>
      </w:r>
      <w:r w:rsidRPr="00177F53">
        <w:rPr>
          <w:rFonts w:ascii="Times New Roman" w:eastAsia="Times New Roman" w:hAnsi="Times New Roman" w:cs="Times New Roman"/>
          <w:color w:val="000000"/>
          <w:sz w:val="28"/>
          <w:szCs w:val="28"/>
          <w:bdr w:val="none" w:sz="0" w:space="0" w:color="auto" w:frame="1"/>
          <w:lang w:eastAsia="ru-RU"/>
        </w:rPr>
        <w:t>методической службой, выводы также обсужда</w:t>
      </w:r>
      <w:r w:rsidR="00FC0BD2">
        <w:rPr>
          <w:rFonts w:ascii="Times New Roman" w:eastAsia="Times New Roman" w:hAnsi="Times New Roman" w:cs="Times New Roman"/>
          <w:color w:val="000000"/>
          <w:sz w:val="28"/>
          <w:szCs w:val="28"/>
          <w:bdr w:val="none" w:sz="0" w:space="0" w:color="auto" w:frame="1"/>
          <w:lang w:eastAsia="ru-RU"/>
        </w:rPr>
        <w:t xml:space="preserve">лись </w:t>
      </w:r>
      <w:r w:rsidRPr="00177F53">
        <w:rPr>
          <w:rFonts w:ascii="Times New Roman" w:eastAsia="Times New Roman" w:hAnsi="Times New Roman" w:cs="Times New Roman"/>
          <w:color w:val="000000"/>
          <w:sz w:val="28"/>
          <w:szCs w:val="28"/>
          <w:bdr w:val="none" w:sz="0" w:space="0" w:color="auto" w:frame="1"/>
          <w:lang w:eastAsia="ru-RU"/>
        </w:rPr>
        <w:t xml:space="preserve"> на заседаниях.</w:t>
      </w:r>
    </w:p>
    <w:p w:rsidR="00C71716" w:rsidRPr="00AE62D4" w:rsidRDefault="00C71716" w:rsidP="00AC736C">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Цель проведения</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b/>
          <w:bCs/>
          <w:i/>
          <w:iCs/>
          <w:color w:val="000000"/>
          <w:sz w:val="28"/>
          <w:szCs w:val="28"/>
          <w:u w:val="single"/>
          <w:bdr w:val="none" w:sz="0" w:space="0" w:color="auto" w:frame="1"/>
          <w:lang w:eastAsia="ru-RU"/>
        </w:rPr>
        <w:t>итогового этапа</w:t>
      </w:r>
      <w:r w:rsidRPr="00177F53">
        <w:rPr>
          <w:rFonts w:ascii="Times New Roman" w:eastAsia="Times New Roman" w:hAnsi="Times New Roman" w:cs="Times New Roman"/>
          <w:color w:val="000000"/>
          <w:sz w:val="28"/>
          <w:szCs w:val="28"/>
          <w:lang w:eastAsia="ru-RU"/>
        </w:rPr>
        <w:t> </w:t>
      </w:r>
      <w:r w:rsidRPr="00177F53">
        <w:rPr>
          <w:rFonts w:ascii="Times New Roman" w:eastAsia="Times New Roman" w:hAnsi="Times New Roman" w:cs="Times New Roman"/>
          <w:color w:val="000000"/>
          <w:sz w:val="28"/>
          <w:szCs w:val="28"/>
          <w:bdr w:val="none" w:sz="0" w:space="0" w:color="auto" w:frame="1"/>
          <w:lang w:eastAsia="ru-RU"/>
        </w:rPr>
        <w:t>диагностики — подведение итогов завершающегося года обучения. На этом этапе анализир</w:t>
      </w:r>
      <w:r w:rsidR="00FC0BD2">
        <w:rPr>
          <w:rFonts w:ascii="Times New Roman" w:eastAsia="Times New Roman" w:hAnsi="Times New Roman" w:cs="Times New Roman"/>
          <w:color w:val="000000"/>
          <w:sz w:val="28"/>
          <w:szCs w:val="28"/>
          <w:bdr w:val="none" w:sz="0" w:space="0" w:color="auto" w:frame="1"/>
          <w:lang w:eastAsia="ru-RU"/>
        </w:rPr>
        <w:t xml:space="preserve">ованы </w:t>
      </w:r>
      <w:r w:rsidRPr="00177F53">
        <w:rPr>
          <w:rFonts w:ascii="Times New Roman" w:eastAsia="Times New Roman" w:hAnsi="Times New Roman" w:cs="Times New Roman"/>
          <w:color w:val="000000"/>
          <w:sz w:val="28"/>
          <w:szCs w:val="28"/>
          <w:bdr w:val="none" w:sz="0" w:space="0" w:color="auto" w:frame="1"/>
          <w:lang w:eastAsia="ru-RU"/>
        </w:rPr>
        <w:t xml:space="preserve"> результаты </w:t>
      </w:r>
      <w:r w:rsidRPr="00AE62D4">
        <w:rPr>
          <w:rFonts w:ascii="Times New Roman" w:eastAsia="Times New Roman" w:hAnsi="Times New Roman" w:cs="Times New Roman"/>
          <w:sz w:val="28"/>
          <w:szCs w:val="28"/>
          <w:bdr w:val="none" w:sz="0" w:space="0" w:color="auto" w:frame="1"/>
          <w:lang w:eastAsia="ru-RU"/>
        </w:rPr>
        <w:t>обучения, оценивается успешность усвоения воспитанниками</w:t>
      </w:r>
      <w:r w:rsidRPr="00AE62D4">
        <w:rPr>
          <w:rFonts w:ascii="Times New Roman" w:eastAsia="Times New Roman" w:hAnsi="Times New Roman" w:cs="Times New Roman"/>
          <w:sz w:val="28"/>
          <w:szCs w:val="28"/>
          <w:lang w:eastAsia="ru-RU"/>
        </w:rPr>
        <w:t> </w:t>
      </w:r>
      <w:hyperlink r:id="rId11" w:tooltip="Учебные программы" w:history="1">
        <w:r w:rsidRPr="00AE62D4">
          <w:rPr>
            <w:rFonts w:ascii="Times New Roman" w:eastAsia="Times New Roman" w:hAnsi="Times New Roman" w:cs="Times New Roman"/>
            <w:sz w:val="28"/>
            <w:szCs w:val="28"/>
            <w:lang w:eastAsia="ru-RU"/>
          </w:rPr>
          <w:t>учебных программ</w:t>
        </w:r>
      </w:hyperlink>
      <w:r w:rsidRPr="00AE62D4">
        <w:rPr>
          <w:rFonts w:ascii="Times New Roman" w:eastAsia="Times New Roman" w:hAnsi="Times New Roman" w:cs="Times New Roman"/>
          <w:sz w:val="28"/>
          <w:szCs w:val="28"/>
          <w:bdr w:val="none" w:sz="0" w:space="0" w:color="auto" w:frame="1"/>
          <w:lang w:eastAsia="ru-RU"/>
        </w:rPr>
        <w:t xml:space="preserve">. Итоговая аттестация </w:t>
      </w:r>
      <w:r w:rsidR="004F3D04" w:rsidRPr="00AE62D4">
        <w:rPr>
          <w:rFonts w:ascii="Times New Roman" w:eastAsia="Times New Roman" w:hAnsi="Times New Roman" w:cs="Times New Roman"/>
          <w:sz w:val="28"/>
          <w:szCs w:val="28"/>
          <w:bdr w:val="none" w:sz="0" w:space="0" w:color="auto" w:frame="1"/>
          <w:lang w:eastAsia="ru-RU"/>
        </w:rPr>
        <w:t xml:space="preserve">проводилась </w:t>
      </w:r>
      <w:r w:rsidRPr="00AE62D4">
        <w:rPr>
          <w:rFonts w:ascii="Times New Roman" w:eastAsia="Times New Roman" w:hAnsi="Times New Roman" w:cs="Times New Roman"/>
          <w:sz w:val="28"/>
          <w:szCs w:val="28"/>
          <w:bdr w:val="none" w:sz="0" w:space="0" w:color="auto" w:frame="1"/>
          <w:lang w:eastAsia="ru-RU"/>
        </w:rPr>
        <w:t xml:space="preserve">в мае. Формами ее проведения </w:t>
      </w:r>
      <w:r w:rsidR="00AC736C" w:rsidRPr="00AE62D4">
        <w:rPr>
          <w:rFonts w:ascii="Times New Roman" w:eastAsia="Times New Roman" w:hAnsi="Times New Roman" w:cs="Times New Roman"/>
          <w:sz w:val="28"/>
          <w:szCs w:val="28"/>
          <w:bdr w:val="none" w:sz="0" w:space="0" w:color="auto" w:frame="1"/>
          <w:lang w:eastAsia="ru-RU"/>
        </w:rPr>
        <w:t xml:space="preserve">были </w:t>
      </w:r>
      <w:r w:rsidRPr="00AE62D4">
        <w:rPr>
          <w:rFonts w:ascii="Times New Roman" w:eastAsia="Times New Roman" w:hAnsi="Times New Roman" w:cs="Times New Roman"/>
          <w:sz w:val="28"/>
          <w:szCs w:val="28"/>
          <w:bdr w:val="none" w:sz="0" w:space="0" w:color="auto" w:frame="1"/>
          <w:lang w:eastAsia="ru-RU"/>
        </w:rPr>
        <w:t xml:space="preserve"> контрольные занятия, соревнования (спортивные секции), отчетные концерты (музыкальные творческие объединения), </w:t>
      </w:r>
      <w:r w:rsidR="00AC736C" w:rsidRPr="00AE62D4">
        <w:rPr>
          <w:rFonts w:ascii="Times New Roman" w:eastAsia="Times New Roman" w:hAnsi="Times New Roman" w:cs="Times New Roman"/>
          <w:sz w:val="28"/>
          <w:szCs w:val="28"/>
          <w:bdr w:val="none" w:sz="0" w:space="0" w:color="auto" w:frame="1"/>
          <w:lang w:eastAsia="ru-RU"/>
        </w:rPr>
        <w:t>с</w:t>
      </w:r>
      <w:r w:rsidRPr="00AE62D4">
        <w:rPr>
          <w:rFonts w:ascii="Times New Roman" w:eastAsia="Times New Roman" w:hAnsi="Times New Roman" w:cs="Times New Roman"/>
          <w:sz w:val="28"/>
          <w:szCs w:val="28"/>
          <w:bdr w:val="none" w:sz="0" w:space="0" w:color="auto" w:frame="1"/>
          <w:lang w:eastAsia="ru-RU"/>
        </w:rPr>
        <w:t>амостоятельная</w:t>
      </w:r>
      <w:r w:rsidRPr="00AE62D4">
        <w:rPr>
          <w:rFonts w:ascii="Times New Roman" w:eastAsia="Times New Roman" w:hAnsi="Times New Roman" w:cs="Times New Roman"/>
          <w:sz w:val="28"/>
          <w:szCs w:val="28"/>
          <w:lang w:eastAsia="ru-RU"/>
        </w:rPr>
        <w:t> </w:t>
      </w:r>
      <w:hyperlink r:id="rId12" w:tooltip="Практические работы" w:history="1">
        <w:r w:rsidRPr="00AE62D4">
          <w:rPr>
            <w:rFonts w:ascii="Times New Roman" w:eastAsia="Times New Roman" w:hAnsi="Times New Roman" w:cs="Times New Roman"/>
            <w:sz w:val="28"/>
            <w:szCs w:val="28"/>
            <w:lang w:eastAsia="ru-RU"/>
          </w:rPr>
          <w:t>практическая работа</w:t>
        </w:r>
      </w:hyperlink>
      <w:r w:rsidRPr="00AE62D4">
        <w:rPr>
          <w:rFonts w:ascii="Times New Roman" w:eastAsia="Times New Roman" w:hAnsi="Times New Roman" w:cs="Times New Roman"/>
          <w:sz w:val="28"/>
          <w:szCs w:val="28"/>
          <w:bdr w:val="none" w:sz="0" w:space="0" w:color="auto" w:frame="1"/>
          <w:lang w:eastAsia="ru-RU"/>
        </w:rPr>
        <w:t>, конкурсные и игровые программы, выставка работ.</w:t>
      </w:r>
    </w:p>
    <w:p w:rsidR="00C71716" w:rsidRPr="00AE62D4" w:rsidRDefault="00C71716" w:rsidP="00AC736C">
      <w:pPr>
        <w:shd w:val="clear" w:color="auto" w:fill="FFFFFF"/>
        <w:spacing w:after="0" w:line="240" w:lineRule="auto"/>
        <w:ind w:firstLine="708"/>
        <w:textAlignment w:val="baseline"/>
        <w:rPr>
          <w:rFonts w:ascii="Times New Roman" w:eastAsia="Times New Roman" w:hAnsi="Times New Roman" w:cs="Times New Roman"/>
          <w:sz w:val="28"/>
          <w:szCs w:val="28"/>
          <w:lang w:eastAsia="ru-RU"/>
        </w:rPr>
      </w:pPr>
      <w:r w:rsidRPr="00AE62D4">
        <w:rPr>
          <w:rFonts w:ascii="Times New Roman" w:eastAsia="Times New Roman" w:hAnsi="Times New Roman" w:cs="Times New Roman"/>
          <w:sz w:val="28"/>
          <w:szCs w:val="28"/>
          <w:bdr w:val="none" w:sz="0" w:space="0" w:color="auto" w:frame="1"/>
          <w:lang w:eastAsia="ru-RU"/>
        </w:rPr>
        <w:t xml:space="preserve">Итоги исследования развития учащихся также </w:t>
      </w:r>
      <w:r w:rsidR="004F3D04" w:rsidRPr="00AE62D4">
        <w:rPr>
          <w:rFonts w:ascii="Times New Roman" w:eastAsia="Times New Roman" w:hAnsi="Times New Roman" w:cs="Times New Roman"/>
          <w:sz w:val="28"/>
          <w:szCs w:val="28"/>
          <w:bdr w:val="none" w:sz="0" w:space="0" w:color="auto" w:frame="1"/>
          <w:lang w:eastAsia="ru-RU"/>
        </w:rPr>
        <w:t>обсуждались</w:t>
      </w:r>
      <w:r w:rsidRPr="00AE62D4">
        <w:rPr>
          <w:rFonts w:ascii="Times New Roman" w:eastAsia="Times New Roman" w:hAnsi="Times New Roman" w:cs="Times New Roman"/>
          <w:sz w:val="28"/>
          <w:szCs w:val="28"/>
          <w:bdr w:val="none" w:sz="0" w:space="0" w:color="auto" w:frame="1"/>
          <w:lang w:eastAsia="ru-RU"/>
        </w:rPr>
        <w:t xml:space="preserve"> на </w:t>
      </w:r>
      <w:r w:rsidR="004F3D04" w:rsidRPr="00AE62D4">
        <w:rPr>
          <w:rFonts w:ascii="Times New Roman" w:eastAsia="Times New Roman" w:hAnsi="Times New Roman" w:cs="Times New Roman"/>
          <w:sz w:val="28"/>
          <w:szCs w:val="28"/>
          <w:bdr w:val="none" w:sz="0" w:space="0" w:color="auto" w:frame="1"/>
          <w:lang w:eastAsia="ru-RU"/>
        </w:rPr>
        <w:t>заседании методического объединения</w:t>
      </w:r>
      <w:r w:rsidRPr="00AE62D4">
        <w:rPr>
          <w:rFonts w:ascii="Times New Roman" w:eastAsia="Times New Roman" w:hAnsi="Times New Roman" w:cs="Times New Roman"/>
          <w:sz w:val="28"/>
          <w:szCs w:val="28"/>
          <w:bdr w:val="none" w:sz="0" w:space="0" w:color="auto" w:frame="1"/>
          <w:lang w:eastAsia="ru-RU"/>
        </w:rPr>
        <w:t>.</w:t>
      </w:r>
    </w:p>
    <w:p w:rsidR="00C71716" w:rsidRPr="00AE62D4" w:rsidRDefault="00C71716" w:rsidP="00AC736C">
      <w:pPr>
        <w:shd w:val="clear" w:color="auto" w:fill="FFFFFF"/>
        <w:spacing w:after="0" w:line="240" w:lineRule="auto"/>
        <w:ind w:firstLine="708"/>
        <w:textAlignment w:val="baseline"/>
        <w:rPr>
          <w:rFonts w:ascii="Times New Roman" w:eastAsia="Times New Roman" w:hAnsi="Times New Roman" w:cs="Times New Roman"/>
          <w:sz w:val="28"/>
          <w:szCs w:val="28"/>
          <w:lang w:eastAsia="ru-RU"/>
        </w:rPr>
      </w:pPr>
      <w:r w:rsidRPr="00AE62D4">
        <w:rPr>
          <w:rFonts w:ascii="Times New Roman" w:eastAsia="Times New Roman" w:hAnsi="Times New Roman" w:cs="Times New Roman"/>
          <w:sz w:val="28"/>
          <w:szCs w:val="28"/>
          <w:bdr w:val="none" w:sz="0" w:space="0" w:color="auto" w:frame="1"/>
          <w:lang w:eastAsia="ru-RU"/>
        </w:rPr>
        <w:t xml:space="preserve">Проведение диагностики </w:t>
      </w:r>
      <w:r w:rsidR="004F3D04" w:rsidRPr="00AE62D4">
        <w:rPr>
          <w:rFonts w:ascii="Times New Roman" w:eastAsia="Times New Roman" w:hAnsi="Times New Roman" w:cs="Times New Roman"/>
          <w:sz w:val="28"/>
          <w:szCs w:val="28"/>
          <w:bdr w:val="none" w:sz="0" w:space="0" w:color="auto" w:frame="1"/>
          <w:lang w:eastAsia="ru-RU"/>
        </w:rPr>
        <w:t>осуществлялось заместителями директора</w:t>
      </w:r>
      <w:r w:rsidRPr="00AE62D4">
        <w:rPr>
          <w:rFonts w:ascii="Times New Roman" w:eastAsia="Times New Roman" w:hAnsi="Times New Roman" w:cs="Times New Roman"/>
          <w:sz w:val="28"/>
          <w:szCs w:val="28"/>
          <w:bdr w:val="none" w:sz="0" w:space="0" w:color="auto" w:frame="1"/>
          <w:lang w:eastAsia="ru-RU"/>
        </w:rPr>
        <w:t>, педагогами учреждения в форме тестирования, анкетирования, наблюдения и т. д. Анализ резуль</w:t>
      </w:r>
      <w:r w:rsidR="003837B4" w:rsidRPr="00AE62D4">
        <w:rPr>
          <w:rFonts w:ascii="Times New Roman" w:eastAsia="Times New Roman" w:hAnsi="Times New Roman" w:cs="Times New Roman"/>
          <w:sz w:val="28"/>
          <w:szCs w:val="28"/>
          <w:bdr w:val="none" w:sz="0" w:space="0" w:color="auto" w:frame="1"/>
          <w:lang w:eastAsia="ru-RU"/>
        </w:rPr>
        <w:t xml:space="preserve">татов диагностики осуществлен </w:t>
      </w:r>
      <w:r w:rsidRPr="00AE62D4">
        <w:rPr>
          <w:rFonts w:ascii="Times New Roman" w:eastAsia="Times New Roman" w:hAnsi="Times New Roman" w:cs="Times New Roman"/>
          <w:sz w:val="28"/>
          <w:szCs w:val="28"/>
          <w:bdr w:val="none" w:sz="0" w:space="0" w:color="auto" w:frame="1"/>
          <w:lang w:eastAsia="ru-RU"/>
        </w:rPr>
        <w:t xml:space="preserve"> методической службой. Эти результаты, с выводами и предложениями обсужда</w:t>
      </w:r>
      <w:r w:rsidR="003837B4" w:rsidRPr="00AE62D4">
        <w:rPr>
          <w:rFonts w:ascii="Times New Roman" w:eastAsia="Times New Roman" w:hAnsi="Times New Roman" w:cs="Times New Roman"/>
          <w:sz w:val="28"/>
          <w:szCs w:val="28"/>
          <w:bdr w:val="none" w:sz="0" w:space="0" w:color="auto" w:frame="1"/>
          <w:lang w:eastAsia="ru-RU"/>
        </w:rPr>
        <w:t xml:space="preserve">лись </w:t>
      </w:r>
      <w:r w:rsidRPr="00AE62D4">
        <w:rPr>
          <w:rFonts w:ascii="Times New Roman" w:eastAsia="Times New Roman" w:hAnsi="Times New Roman" w:cs="Times New Roman"/>
          <w:sz w:val="28"/>
          <w:szCs w:val="28"/>
          <w:bdr w:val="none" w:sz="0" w:space="0" w:color="auto" w:frame="1"/>
          <w:lang w:eastAsia="ru-RU"/>
        </w:rPr>
        <w:t xml:space="preserve"> на итоговом </w:t>
      </w:r>
      <w:r w:rsidR="003837B4" w:rsidRPr="00AE62D4">
        <w:rPr>
          <w:rFonts w:ascii="Times New Roman" w:eastAsia="Times New Roman" w:hAnsi="Times New Roman" w:cs="Times New Roman"/>
          <w:sz w:val="28"/>
          <w:szCs w:val="28"/>
          <w:bdr w:val="none" w:sz="0" w:space="0" w:color="auto" w:frame="1"/>
          <w:lang w:eastAsia="ru-RU"/>
        </w:rPr>
        <w:t>заседании методического объединения.</w:t>
      </w:r>
      <w:r w:rsidRPr="00AE62D4">
        <w:rPr>
          <w:rFonts w:ascii="Times New Roman" w:eastAsia="Times New Roman" w:hAnsi="Times New Roman" w:cs="Times New Roman"/>
          <w:sz w:val="28"/>
          <w:szCs w:val="28"/>
          <w:bdr w:val="none" w:sz="0" w:space="0" w:color="auto" w:frame="1"/>
          <w:lang w:eastAsia="ru-RU"/>
        </w:rPr>
        <w:t xml:space="preserve"> </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AE62D4">
        <w:rPr>
          <w:rFonts w:ascii="Times New Roman" w:eastAsia="Times New Roman" w:hAnsi="Times New Roman" w:cs="Times New Roman"/>
          <w:sz w:val="28"/>
          <w:szCs w:val="28"/>
          <w:bdr w:val="none" w:sz="0" w:space="0" w:color="auto" w:frame="1"/>
          <w:lang w:eastAsia="ru-RU"/>
        </w:rPr>
        <w:t xml:space="preserve">Все материалы по мониторингу дают объективную оценку усвоения </w:t>
      </w:r>
      <w:proofErr w:type="gramStart"/>
      <w:r w:rsidRPr="00AE62D4">
        <w:rPr>
          <w:rFonts w:ascii="Times New Roman" w:eastAsia="Times New Roman" w:hAnsi="Times New Roman" w:cs="Times New Roman"/>
          <w:sz w:val="28"/>
          <w:szCs w:val="28"/>
          <w:bdr w:val="none" w:sz="0" w:space="0" w:color="auto" w:frame="1"/>
          <w:lang w:eastAsia="ru-RU"/>
        </w:rPr>
        <w:t>обучающимися</w:t>
      </w:r>
      <w:proofErr w:type="gramEnd"/>
      <w:r w:rsidRPr="00AE62D4">
        <w:rPr>
          <w:rFonts w:ascii="Times New Roman" w:eastAsia="Times New Roman" w:hAnsi="Times New Roman" w:cs="Times New Roman"/>
          <w:sz w:val="28"/>
          <w:szCs w:val="28"/>
          <w:bdr w:val="none" w:sz="0" w:space="0" w:color="auto" w:frame="1"/>
          <w:lang w:eastAsia="ru-RU"/>
        </w:rPr>
        <w:t xml:space="preserve"> материала программы</w:t>
      </w:r>
      <w:r w:rsidR="003837B4" w:rsidRPr="00AE62D4">
        <w:rPr>
          <w:rFonts w:ascii="Times New Roman" w:eastAsia="Times New Roman" w:hAnsi="Times New Roman" w:cs="Times New Roman"/>
          <w:sz w:val="28"/>
          <w:szCs w:val="28"/>
          <w:bdr w:val="none" w:sz="0" w:space="0" w:color="auto" w:frame="1"/>
          <w:lang w:eastAsia="ru-RU"/>
        </w:rPr>
        <w:t>.</w:t>
      </w:r>
      <w:r w:rsidR="00AC736C" w:rsidRPr="00AE62D4">
        <w:rPr>
          <w:rFonts w:ascii="Times New Roman" w:eastAsia="Times New Roman" w:hAnsi="Times New Roman" w:cs="Times New Roman"/>
          <w:sz w:val="28"/>
          <w:szCs w:val="28"/>
          <w:bdr w:val="none" w:sz="0" w:space="0" w:color="auto" w:frame="1"/>
          <w:lang w:eastAsia="ru-RU"/>
        </w:rPr>
        <w:t xml:space="preserve"> </w:t>
      </w:r>
      <w:r w:rsidRPr="00AE62D4">
        <w:rPr>
          <w:rFonts w:ascii="Times New Roman" w:eastAsia="Times New Roman" w:hAnsi="Times New Roman" w:cs="Times New Roman"/>
          <w:sz w:val="28"/>
          <w:szCs w:val="28"/>
          <w:bdr w:val="none" w:sz="0" w:space="0" w:color="auto" w:frame="1"/>
          <w:lang w:eastAsia="ru-RU"/>
        </w:rPr>
        <w:t>Каждый педагог в процессе работы над образовательной программой прописывает прогнозируемый результат совместной педагогической деятельности</w:t>
      </w:r>
      <w:r w:rsidRPr="00177F53">
        <w:rPr>
          <w:rFonts w:ascii="Times New Roman" w:eastAsia="Times New Roman" w:hAnsi="Times New Roman" w:cs="Times New Roman"/>
          <w:color w:val="000000"/>
          <w:sz w:val="28"/>
          <w:szCs w:val="28"/>
          <w:bdr w:val="none" w:sz="0" w:space="0" w:color="auto" w:frame="1"/>
          <w:lang w:eastAsia="ru-RU"/>
        </w:rPr>
        <w:t>, определяет критерии полученных знаний, умений и навыков на «выходе».</w:t>
      </w:r>
    </w:p>
    <w:p w:rsidR="00C71716" w:rsidRPr="00177F53" w:rsidRDefault="00C71716" w:rsidP="00AC736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Мониторинг профессионального мастерства ставит педагога в ситуацию, когда постоянное повышение профессионального мастерства становится необходимым.</w:t>
      </w:r>
    </w:p>
    <w:p w:rsidR="00C71716" w:rsidRPr="00177F53" w:rsidRDefault="00C71716" w:rsidP="00AC736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Такой переход от анализа результатов к анализу действий позволяет обеспечить креативно - поисковый режим деятельности </w:t>
      </w:r>
      <w:r w:rsidR="00AC736C">
        <w:rPr>
          <w:rFonts w:ascii="Times New Roman" w:eastAsia="Times New Roman" w:hAnsi="Times New Roman" w:cs="Times New Roman"/>
          <w:color w:val="000000"/>
          <w:sz w:val="28"/>
          <w:szCs w:val="28"/>
          <w:bdr w:val="none" w:sz="0" w:space="0" w:color="auto" w:frame="1"/>
          <w:lang w:eastAsia="ru-RU"/>
        </w:rPr>
        <w:t>Центра</w:t>
      </w:r>
      <w:r w:rsidRPr="00177F53">
        <w:rPr>
          <w:rFonts w:ascii="Times New Roman" w:eastAsia="Times New Roman" w:hAnsi="Times New Roman" w:cs="Times New Roman"/>
          <w:color w:val="000000"/>
          <w:sz w:val="28"/>
          <w:szCs w:val="28"/>
          <w:bdr w:val="none" w:sz="0" w:space="0" w:color="auto" w:frame="1"/>
          <w:lang w:eastAsia="ru-RU"/>
        </w:rPr>
        <w:t>:</w:t>
      </w:r>
    </w:p>
    <w:p w:rsidR="00C71716" w:rsidRPr="00177F53" w:rsidRDefault="00C71716" w:rsidP="00AC736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свободу творчества,</w:t>
      </w:r>
      <w:r w:rsidR="00AC736C">
        <w:rPr>
          <w:rFonts w:ascii="Times New Roman" w:eastAsia="Times New Roman" w:hAnsi="Times New Roman" w:cs="Times New Roman"/>
          <w:color w:val="000000"/>
          <w:sz w:val="28"/>
          <w:szCs w:val="28"/>
          <w:bdr w:val="none" w:sz="0" w:space="0" w:color="auto" w:frame="1"/>
          <w:lang w:eastAsia="ru-RU"/>
        </w:rPr>
        <w:t xml:space="preserve"> </w:t>
      </w:r>
      <w:r w:rsidRPr="00177F53">
        <w:rPr>
          <w:rFonts w:ascii="Times New Roman" w:eastAsia="Times New Roman" w:hAnsi="Times New Roman" w:cs="Times New Roman"/>
          <w:color w:val="000000"/>
          <w:sz w:val="28"/>
          <w:szCs w:val="28"/>
          <w:bdr w:val="none" w:sz="0" w:space="0" w:color="auto" w:frame="1"/>
          <w:lang w:eastAsia="ru-RU"/>
        </w:rPr>
        <w:t>профессиональный рост педагогов</w:t>
      </w:r>
      <w:proofErr w:type="gramStart"/>
      <w:r w:rsidRPr="00177F53">
        <w:rPr>
          <w:rFonts w:ascii="Times New Roman" w:eastAsia="Times New Roman" w:hAnsi="Times New Roman" w:cs="Times New Roman"/>
          <w:color w:val="000000"/>
          <w:sz w:val="28"/>
          <w:szCs w:val="28"/>
          <w:bdr w:val="none" w:sz="0" w:space="0" w:color="auto" w:frame="1"/>
          <w:lang w:eastAsia="ru-RU"/>
        </w:rPr>
        <w:t>,и</w:t>
      </w:r>
      <w:proofErr w:type="gramEnd"/>
      <w:r w:rsidRPr="00177F53">
        <w:rPr>
          <w:rFonts w:ascii="Times New Roman" w:eastAsia="Times New Roman" w:hAnsi="Times New Roman" w:cs="Times New Roman"/>
          <w:color w:val="000000"/>
          <w:sz w:val="28"/>
          <w:szCs w:val="28"/>
          <w:bdr w:val="none" w:sz="0" w:space="0" w:color="auto" w:frame="1"/>
          <w:lang w:eastAsia="ru-RU"/>
        </w:rPr>
        <w:t>х личные успехи,</w:t>
      </w:r>
    </w:p>
    <w:p w:rsidR="00C71716" w:rsidRPr="00177F53" w:rsidRDefault="00C71716" w:rsidP="00AC736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совместную продуктивную деятельность.</w:t>
      </w:r>
    </w:p>
    <w:p w:rsidR="00C71716" w:rsidRPr="00177F53" w:rsidRDefault="00C71716" w:rsidP="00AC736C">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Влияние педагогического мониторинга на результативность образовательного процесса в </w:t>
      </w:r>
      <w:r w:rsidR="00AC736C">
        <w:rPr>
          <w:rFonts w:ascii="Times New Roman" w:eastAsia="Times New Roman" w:hAnsi="Times New Roman" w:cs="Times New Roman"/>
          <w:color w:val="000000"/>
          <w:sz w:val="28"/>
          <w:szCs w:val="28"/>
          <w:bdr w:val="none" w:sz="0" w:space="0" w:color="auto" w:frame="1"/>
          <w:lang w:eastAsia="ru-RU"/>
        </w:rPr>
        <w:t>учреждении</w:t>
      </w:r>
      <w:r w:rsidRPr="00177F53">
        <w:rPr>
          <w:rFonts w:ascii="Times New Roman" w:eastAsia="Times New Roman" w:hAnsi="Times New Roman" w:cs="Times New Roman"/>
          <w:color w:val="000000"/>
          <w:sz w:val="28"/>
          <w:szCs w:val="28"/>
          <w:bdr w:val="none" w:sz="0" w:space="0" w:color="auto" w:frame="1"/>
          <w:lang w:eastAsia="ru-RU"/>
        </w:rPr>
        <w:t xml:space="preserve"> достаточно велико.</w:t>
      </w:r>
    </w:p>
    <w:p w:rsidR="00C71716" w:rsidRPr="00177F53" w:rsidRDefault="00C71716" w:rsidP="00AC736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Итак, каковы же результаты? На сегодняшний день в Центре создан стабильный коллектив учащихся.</w:t>
      </w:r>
    </w:p>
    <w:p w:rsidR="00C71716" w:rsidRPr="00177F53" w:rsidRDefault="00C71716" w:rsidP="00AC736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Количество учащихся</w:t>
      </w:r>
      <w:r w:rsidR="003837B4" w:rsidRPr="00177F53">
        <w:rPr>
          <w:rFonts w:ascii="Times New Roman" w:eastAsia="Times New Roman" w:hAnsi="Times New Roman" w:cs="Times New Roman"/>
          <w:color w:val="000000"/>
          <w:sz w:val="28"/>
          <w:szCs w:val="28"/>
          <w:bdr w:val="none" w:sz="0" w:space="0" w:color="auto" w:frame="1"/>
          <w:lang w:eastAsia="ru-RU"/>
        </w:rPr>
        <w:t xml:space="preserve"> </w:t>
      </w:r>
      <w:r w:rsidRPr="00177F53">
        <w:rPr>
          <w:rFonts w:ascii="Times New Roman" w:eastAsia="Times New Roman" w:hAnsi="Times New Roman" w:cs="Times New Roman"/>
          <w:color w:val="000000"/>
          <w:sz w:val="28"/>
          <w:szCs w:val="28"/>
          <w:bdr w:val="none" w:sz="0" w:space="0" w:color="auto" w:frame="1"/>
          <w:lang w:eastAsia="ru-RU"/>
        </w:rPr>
        <w:t>к концу учебного года остается высоким</w:t>
      </w:r>
      <w:r w:rsidR="003837B4" w:rsidRPr="00177F53">
        <w:rPr>
          <w:rFonts w:ascii="Times New Roman" w:eastAsia="Times New Roman" w:hAnsi="Times New Roman" w:cs="Times New Roman"/>
          <w:color w:val="000000"/>
          <w:sz w:val="28"/>
          <w:szCs w:val="28"/>
          <w:bdr w:val="none" w:sz="0" w:space="0" w:color="auto" w:frame="1"/>
          <w:lang w:eastAsia="ru-RU"/>
        </w:rPr>
        <w:t>: 2007.</w:t>
      </w:r>
    </w:p>
    <w:p w:rsidR="00C71716" w:rsidRPr="00177F53" w:rsidRDefault="00C71716" w:rsidP="00AC736C">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Общая практическая подготовка </w:t>
      </w:r>
      <w:proofErr w:type="gramStart"/>
      <w:r w:rsidRPr="00177F53">
        <w:rPr>
          <w:rFonts w:ascii="Times New Roman" w:eastAsia="Times New Roman" w:hAnsi="Times New Roman" w:cs="Times New Roman"/>
          <w:color w:val="000000"/>
          <w:sz w:val="28"/>
          <w:szCs w:val="28"/>
          <w:bdr w:val="none" w:sz="0" w:space="0" w:color="auto" w:frame="1"/>
          <w:lang w:eastAsia="ru-RU"/>
        </w:rPr>
        <w:t>обучающихся</w:t>
      </w:r>
      <w:proofErr w:type="gramEnd"/>
      <w:r w:rsidRPr="00177F53">
        <w:rPr>
          <w:rFonts w:ascii="Times New Roman" w:eastAsia="Times New Roman" w:hAnsi="Times New Roman" w:cs="Times New Roman"/>
          <w:color w:val="000000"/>
          <w:sz w:val="28"/>
          <w:szCs w:val="28"/>
          <w:bdr w:val="none" w:sz="0" w:space="0" w:color="auto" w:frame="1"/>
          <w:lang w:eastAsia="ru-RU"/>
        </w:rPr>
        <w:t xml:space="preserve"> составила 78,4 %, учебно-организационные умения и навыки 75,6 %.</w:t>
      </w:r>
    </w:p>
    <w:p w:rsidR="00C71716" w:rsidRPr="00177F53" w:rsidRDefault="00C71716" w:rsidP="00AC736C">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lastRenderedPageBreak/>
        <w:t>Анализируя результаты мониторинга можно сделать вывод, что программный материал усвоен детьми в большей мере, т. к. объем усвоенных умений и навыков составил 82 % .</w:t>
      </w:r>
    </w:p>
    <w:tbl>
      <w:tblPr>
        <w:tblpPr w:leftFromText="45" w:rightFromText="30" w:vertAnchor="text"/>
        <w:tblW w:w="181" w:type="dxa"/>
        <w:tblCellSpacing w:w="1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tblPr>
      <w:tblGrid>
        <w:gridCol w:w="181"/>
      </w:tblGrid>
      <w:tr w:rsidR="00C71716" w:rsidRPr="00177F53" w:rsidTr="00AC736C">
        <w:trPr>
          <w:tblCellSpacing w:w="15" w:type="dxa"/>
        </w:trPr>
        <w:tc>
          <w:tcPr>
            <w:tcW w:w="0" w:type="auto"/>
            <w:shd w:val="clear" w:color="auto" w:fill="auto"/>
            <w:vAlign w:val="center"/>
            <w:hideMark/>
          </w:tcPr>
          <w:p w:rsidR="00C71716" w:rsidRPr="00177F53" w:rsidRDefault="00C71716" w:rsidP="00C71716">
            <w:pPr>
              <w:spacing w:after="0" w:line="240" w:lineRule="auto"/>
              <w:rPr>
                <w:rFonts w:ascii="Times New Roman" w:eastAsia="Times New Roman" w:hAnsi="Times New Roman" w:cs="Times New Roman"/>
                <w:color w:val="000000"/>
                <w:sz w:val="28"/>
                <w:szCs w:val="28"/>
                <w:lang w:eastAsia="ru-RU"/>
              </w:rPr>
            </w:pPr>
          </w:p>
        </w:tc>
      </w:tr>
      <w:tr w:rsidR="00C71716" w:rsidRPr="00177F53" w:rsidTr="00AC736C">
        <w:trPr>
          <w:trHeight w:val="54"/>
          <w:tblCellSpacing w:w="15" w:type="dxa"/>
        </w:trPr>
        <w:tc>
          <w:tcPr>
            <w:tcW w:w="0" w:type="auto"/>
            <w:tcBorders>
              <w:top w:val="single" w:sz="2" w:space="0" w:color="E7E7E7"/>
            </w:tcBorders>
            <w:shd w:val="clear" w:color="auto" w:fill="auto"/>
            <w:tcMar>
              <w:top w:w="30" w:type="dxa"/>
              <w:left w:w="30" w:type="dxa"/>
              <w:bottom w:w="30" w:type="dxa"/>
              <w:right w:w="30" w:type="dxa"/>
            </w:tcMar>
            <w:vAlign w:val="bottom"/>
            <w:hideMark/>
          </w:tcPr>
          <w:p w:rsidR="00C71716" w:rsidRPr="00177F53" w:rsidRDefault="00C71716" w:rsidP="00C71716">
            <w:pPr>
              <w:spacing w:before="30" w:after="30" w:line="240" w:lineRule="auto"/>
              <w:ind w:left="30" w:right="30"/>
              <w:rPr>
                <w:rFonts w:ascii="Times New Roman" w:eastAsia="Times New Roman" w:hAnsi="Times New Roman" w:cs="Times New Roman"/>
                <w:color w:val="000000"/>
                <w:sz w:val="28"/>
                <w:szCs w:val="28"/>
                <w:lang w:eastAsia="ru-RU"/>
              </w:rPr>
            </w:pPr>
          </w:p>
        </w:tc>
      </w:tr>
    </w:tbl>
    <w:p w:rsidR="00C71716" w:rsidRPr="00177F53" w:rsidRDefault="00C71716" w:rsidP="00AC736C">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Проводимая диагностика позволяет увидеть положительную динамику в самоопределении воспитанников, также показывает, что общий уровень освоения образовательных программ остается достаточно высоким.</w:t>
      </w:r>
    </w:p>
    <w:p w:rsidR="00C71716" w:rsidRPr="00177F53" w:rsidRDefault="00AC736C"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bdr w:val="none" w:sz="0" w:space="0" w:color="auto" w:frame="1"/>
          <w:lang w:eastAsia="ru-RU"/>
        </w:rPr>
        <w:t>За последние 2 года</w:t>
      </w:r>
      <w:r w:rsidR="00C71716" w:rsidRPr="00177F53">
        <w:rPr>
          <w:rFonts w:ascii="Times New Roman" w:eastAsia="Times New Roman" w:hAnsi="Times New Roman" w:cs="Times New Roman"/>
          <w:color w:val="000000"/>
          <w:sz w:val="28"/>
          <w:szCs w:val="28"/>
          <w:bdr w:val="none" w:sz="0" w:space="0" w:color="auto" w:frame="1"/>
          <w:lang w:eastAsia="ru-RU"/>
        </w:rPr>
        <w:t xml:space="preserve"> произошел значительный рост качества услуг, предоставляемых, в частности, педагогами декоративно-прикладного творчества, спортивного, экологического направления, что и способствовало росту количества учащихся; и это при снижении количественного состава </w:t>
      </w:r>
      <w:r>
        <w:rPr>
          <w:rFonts w:ascii="Times New Roman" w:eastAsia="Times New Roman" w:hAnsi="Times New Roman" w:cs="Times New Roman"/>
          <w:color w:val="000000"/>
          <w:sz w:val="28"/>
          <w:szCs w:val="28"/>
          <w:bdr w:val="none" w:sz="0" w:space="0" w:color="auto" w:frame="1"/>
          <w:lang w:eastAsia="ru-RU"/>
        </w:rPr>
        <w:t>кадров за прошедшие годы.</w:t>
      </w:r>
      <w:proofErr w:type="gramEnd"/>
      <w:r>
        <w:rPr>
          <w:rFonts w:ascii="Times New Roman" w:eastAsia="Times New Roman" w:hAnsi="Times New Roman" w:cs="Times New Roman"/>
          <w:color w:val="000000"/>
          <w:sz w:val="28"/>
          <w:szCs w:val="28"/>
          <w:bdr w:val="none" w:sz="0" w:space="0" w:color="auto" w:frame="1"/>
          <w:lang w:eastAsia="ru-RU"/>
        </w:rPr>
        <w:t xml:space="preserve"> С 2015</w:t>
      </w:r>
      <w:r w:rsidR="00C71716" w:rsidRPr="00177F53">
        <w:rPr>
          <w:rFonts w:ascii="Times New Roman" w:eastAsia="Times New Roman" w:hAnsi="Times New Roman" w:cs="Times New Roman"/>
          <w:color w:val="000000"/>
          <w:sz w:val="28"/>
          <w:szCs w:val="28"/>
          <w:bdr w:val="none" w:sz="0" w:space="0" w:color="auto" w:frame="1"/>
          <w:lang w:eastAsia="ru-RU"/>
        </w:rPr>
        <w:t xml:space="preserve"> года стало больше участников районных, региональных и всероссийских конкурсов, фестивалей, соревнований и возросла результативность.</w:t>
      </w:r>
    </w:p>
    <w:p w:rsidR="00C71716" w:rsidRPr="00177F53" w:rsidRDefault="00C71716" w:rsidP="0097055B">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Кроме того, возрос уровень познавательной мотивации учащихся. Наиболее яркие примеры - это объединение «</w:t>
      </w:r>
      <w:r w:rsidR="003837B4" w:rsidRPr="00177F53">
        <w:rPr>
          <w:rFonts w:ascii="Times New Roman" w:eastAsia="Times New Roman" w:hAnsi="Times New Roman" w:cs="Times New Roman"/>
          <w:color w:val="000000"/>
          <w:sz w:val="28"/>
          <w:szCs w:val="28"/>
          <w:bdr w:val="none" w:sz="0" w:space="0" w:color="auto" w:frame="1"/>
          <w:lang w:eastAsia="ru-RU"/>
        </w:rPr>
        <w:t>Тестопластика</w:t>
      </w:r>
      <w:r w:rsidRPr="00177F53">
        <w:rPr>
          <w:rFonts w:ascii="Times New Roman" w:eastAsia="Times New Roman" w:hAnsi="Times New Roman" w:cs="Times New Roman"/>
          <w:color w:val="000000"/>
          <w:sz w:val="28"/>
          <w:szCs w:val="28"/>
          <w:bdr w:val="none" w:sz="0" w:space="0" w:color="auto" w:frame="1"/>
          <w:lang w:eastAsia="ru-RU"/>
        </w:rPr>
        <w:t>», «</w:t>
      </w:r>
      <w:r w:rsidR="003837B4" w:rsidRPr="00177F53">
        <w:rPr>
          <w:rFonts w:ascii="Times New Roman" w:eastAsia="Times New Roman" w:hAnsi="Times New Roman" w:cs="Times New Roman"/>
          <w:color w:val="000000"/>
          <w:sz w:val="28"/>
          <w:szCs w:val="28"/>
          <w:bdr w:val="none" w:sz="0" w:space="0" w:color="auto" w:frame="1"/>
          <w:lang w:eastAsia="ru-RU"/>
        </w:rPr>
        <w:t>Чистый мир</w:t>
      </w:r>
      <w:r w:rsidRPr="00177F53">
        <w:rPr>
          <w:rFonts w:ascii="Times New Roman" w:eastAsia="Times New Roman" w:hAnsi="Times New Roman" w:cs="Times New Roman"/>
          <w:color w:val="000000"/>
          <w:sz w:val="28"/>
          <w:szCs w:val="28"/>
          <w:bdr w:val="none" w:sz="0" w:space="0" w:color="auto" w:frame="1"/>
          <w:lang w:eastAsia="ru-RU"/>
        </w:rPr>
        <w:t>», «</w:t>
      </w:r>
      <w:r w:rsidR="003837B4" w:rsidRPr="00177F53">
        <w:rPr>
          <w:rFonts w:ascii="Times New Roman" w:eastAsia="Times New Roman" w:hAnsi="Times New Roman" w:cs="Times New Roman"/>
          <w:color w:val="000000"/>
          <w:sz w:val="28"/>
          <w:szCs w:val="28"/>
          <w:bdr w:val="none" w:sz="0" w:space="0" w:color="auto" w:frame="1"/>
          <w:lang w:eastAsia="ru-RU"/>
        </w:rPr>
        <w:t>Экология родного края</w:t>
      </w:r>
      <w:r w:rsidRPr="00177F53">
        <w:rPr>
          <w:rFonts w:ascii="Times New Roman" w:eastAsia="Times New Roman" w:hAnsi="Times New Roman" w:cs="Times New Roman"/>
          <w:color w:val="000000"/>
          <w:sz w:val="28"/>
          <w:szCs w:val="28"/>
          <w:bdr w:val="none" w:sz="0" w:space="0" w:color="auto" w:frame="1"/>
          <w:lang w:eastAsia="ru-RU"/>
        </w:rPr>
        <w:t>»», «</w:t>
      </w:r>
      <w:r w:rsidR="003837B4" w:rsidRPr="00177F53">
        <w:rPr>
          <w:rFonts w:ascii="Times New Roman" w:eastAsia="Times New Roman" w:hAnsi="Times New Roman" w:cs="Times New Roman"/>
          <w:color w:val="000000"/>
          <w:sz w:val="28"/>
          <w:szCs w:val="28"/>
          <w:bdr w:val="none" w:sz="0" w:space="0" w:color="auto" w:frame="1"/>
          <w:lang w:eastAsia="ru-RU"/>
        </w:rPr>
        <w:t>Умелые руки</w:t>
      </w:r>
      <w:r w:rsidRPr="00177F53">
        <w:rPr>
          <w:rFonts w:ascii="Times New Roman" w:eastAsia="Times New Roman" w:hAnsi="Times New Roman" w:cs="Times New Roman"/>
          <w:color w:val="000000"/>
          <w:sz w:val="28"/>
          <w:szCs w:val="28"/>
          <w:bdr w:val="none" w:sz="0" w:space="0" w:color="auto" w:frame="1"/>
          <w:lang w:eastAsia="ru-RU"/>
        </w:rPr>
        <w:t>».</w:t>
      </w:r>
    </w:p>
    <w:p w:rsidR="00C71716" w:rsidRPr="00177F53" w:rsidRDefault="00C71716" w:rsidP="0097055B">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За эти годы произошли качественные изменения профессиональной компетентности педагогов и их отношения к работе. Многие педагоги осваивают нетрадиционные программы и педагогические технологии. В педагогической теории и практике существуют различные подходы к изучению эффективности функционирования образовательного учреждения, к определению критериев и показателей ее результативности. В качестве мерила эффективности любой деятельности человека можно выделить два универсальных критерия:</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продуктивность деятельности;</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удовлетворенность деятельностью ее участников.</w:t>
      </w:r>
    </w:p>
    <w:p w:rsidR="00C71716" w:rsidRPr="00177F53" w:rsidRDefault="00C71716" w:rsidP="0097055B">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Выяснить степень удовлетворенности субъектов образовательного процесса происходящего </w:t>
      </w:r>
      <w:r w:rsidR="00B81B7B" w:rsidRPr="00177F53">
        <w:rPr>
          <w:rFonts w:ascii="Times New Roman" w:eastAsia="Times New Roman" w:hAnsi="Times New Roman" w:cs="Times New Roman"/>
          <w:color w:val="000000"/>
          <w:sz w:val="28"/>
          <w:szCs w:val="28"/>
          <w:bdr w:val="none" w:sz="0" w:space="0" w:color="auto" w:frame="1"/>
          <w:lang w:eastAsia="ru-RU"/>
        </w:rPr>
        <w:t>МКУ ДО «РЦДО»</w:t>
      </w:r>
      <w:r w:rsidRPr="00177F53">
        <w:rPr>
          <w:rFonts w:ascii="Times New Roman" w:eastAsia="Times New Roman" w:hAnsi="Times New Roman" w:cs="Times New Roman"/>
          <w:color w:val="000000"/>
          <w:sz w:val="28"/>
          <w:szCs w:val="28"/>
          <w:bdr w:val="none" w:sz="0" w:space="0" w:color="auto" w:frame="1"/>
          <w:lang w:eastAsia="ru-RU"/>
        </w:rPr>
        <w:t xml:space="preserve"> не менее важно, чем определить, насколько продуктивна их деятельность.</w:t>
      </w:r>
    </w:p>
    <w:p w:rsidR="00C71716" w:rsidRPr="00177F53" w:rsidRDefault="00C71716" w:rsidP="0097055B">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Под удовлетворенностью чаще всего понимается эмоционально-оценочное отношение личности и коллектива к</w:t>
      </w:r>
      <w:r w:rsidRPr="00177F53">
        <w:rPr>
          <w:rFonts w:ascii="Times New Roman" w:eastAsia="Times New Roman" w:hAnsi="Times New Roman" w:cs="Times New Roman"/>
          <w:color w:val="000000"/>
          <w:sz w:val="28"/>
          <w:szCs w:val="28"/>
          <w:lang w:eastAsia="ru-RU"/>
        </w:rPr>
        <w:t> </w:t>
      </w:r>
      <w:hyperlink r:id="rId13" w:tooltip="Выполнение работ" w:history="1">
        <w:r w:rsidRPr="0097055B">
          <w:rPr>
            <w:rFonts w:ascii="Times New Roman" w:eastAsia="Times New Roman" w:hAnsi="Times New Roman" w:cs="Times New Roman"/>
            <w:sz w:val="28"/>
            <w:szCs w:val="28"/>
            <w:lang w:eastAsia="ru-RU"/>
          </w:rPr>
          <w:t>выполняемой работе</w:t>
        </w:r>
      </w:hyperlink>
      <w:r w:rsidRPr="0097055B">
        <w:rPr>
          <w:rFonts w:ascii="Times New Roman" w:eastAsia="Times New Roman" w:hAnsi="Times New Roman" w:cs="Times New Roman"/>
          <w:sz w:val="28"/>
          <w:szCs w:val="28"/>
          <w:lang w:eastAsia="ru-RU"/>
        </w:rPr>
        <w:t> </w:t>
      </w:r>
      <w:r w:rsidRPr="0097055B">
        <w:rPr>
          <w:rFonts w:ascii="Times New Roman" w:eastAsia="Times New Roman" w:hAnsi="Times New Roman" w:cs="Times New Roman"/>
          <w:sz w:val="28"/>
          <w:szCs w:val="28"/>
          <w:bdr w:val="none" w:sz="0" w:space="0" w:color="auto" w:frame="1"/>
          <w:lang w:eastAsia="ru-RU"/>
        </w:rPr>
        <w:t xml:space="preserve">и </w:t>
      </w:r>
      <w:r w:rsidRPr="00177F53">
        <w:rPr>
          <w:rFonts w:ascii="Times New Roman" w:eastAsia="Times New Roman" w:hAnsi="Times New Roman" w:cs="Times New Roman"/>
          <w:color w:val="000000"/>
          <w:sz w:val="28"/>
          <w:szCs w:val="28"/>
          <w:bdr w:val="none" w:sz="0" w:space="0" w:color="auto" w:frame="1"/>
          <w:lang w:eastAsia="ru-RU"/>
        </w:rPr>
        <w:t>условиям ее протекания. Для человека важен, как правило, не только продукт деятельности, но и то, насколько он доволен или недоволен этим продуктом, удовлетворен или неудовлетворен процессом деятельности, отношениями между ее участниками. Не случайно большинство педагогических работников отчетливо осознают, что, вряд ли можно признать учреждение успешно работающим, если в нем достигаются хорошие показатели обученности и воспитанности обучающихся, и наряду с этим воспитанники и педагоги находятся в состоянии дискомфорта, не горят желанием учиться и работать.</w:t>
      </w:r>
    </w:p>
    <w:p w:rsidR="00C71716" w:rsidRPr="00177F53" w:rsidRDefault="00C71716" w:rsidP="00C558A2">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Оценить удовлетворенность невозможно с помощью наблюдения или собеседования. Были подобранны методики, использование которых в диагностико-аналитической работе помогает получить достаточно полную информацию об удовлетворенности членов сообщества </w:t>
      </w:r>
      <w:r w:rsidR="00B81B7B" w:rsidRPr="00177F53">
        <w:rPr>
          <w:rFonts w:ascii="Times New Roman" w:eastAsia="Times New Roman" w:hAnsi="Times New Roman" w:cs="Times New Roman"/>
          <w:color w:val="000000"/>
          <w:sz w:val="28"/>
          <w:szCs w:val="28"/>
          <w:bdr w:val="none" w:sz="0" w:space="0" w:color="auto" w:frame="1"/>
          <w:lang w:eastAsia="ru-RU"/>
        </w:rPr>
        <w:t>РЦДО</w:t>
      </w:r>
      <w:r w:rsidRPr="00177F53">
        <w:rPr>
          <w:rFonts w:ascii="Times New Roman" w:eastAsia="Times New Roman" w:hAnsi="Times New Roman" w:cs="Times New Roman"/>
          <w:color w:val="000000"/>
          <w:sz w:val="28"/>
          <w:szCs w:val="28"/>
          <w:bdr w:val="none" w:sz="0" w:space="0" w:color="auto" w:frame="1"/>
          <w:lang w:eastAsia="ru-RU"/>
        </w:rPr>
        <w:t>, отношениями в учреждении.</w:t>
      </w:r>
    </w:p>
    <w:p w:rsidR="00C71716" w:rsidRPr="00177F53" w:rsidRDefault="00C71716" w:rsidP="00C558A2">
      <w:pPr>
        <w:shd w:val="clear" w:color="auto" w:fill="FFFFFF"/>
        <w:spacing w:after="0" w:line="240" w:lineRule="auto"/>
        <w:ind w:firstLine="708"/>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lastRenderedPageBreak/>
        <w:t>Анкетирование было анонимным и добровольным, приняло участие в нем 272 человека.</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Эта информация будет полезной для оценки работы учреждения в целом.</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 xml:space="preserve">Итоги анкетирования </w:t>
      </w:r>
      <w:proofErr w:type="gramStart"/>
      <w:r w:rsidRPr="00177F53">
        <w:rPr>
          <w:rFonts w:ascii="Times New Roman" w:eastAsia="Times New Roman" w:hAnsi="Times New Roman" w:cs="Times New Roman"/>
          <w:b/>
          <w:bCs/>
          <w:color w:val="000000"/>
          <w:sz w:val="28"/>
          <w:szCs w:val="28"/>
          <w:bdr w:val="none" w:sz="0" w:space="0" w:color="auto" w:frame="1"/>
          <w:lang w:eastAsia="ru-RU"/>
        </w:rPr>
        <w:t>обучающихся</w:t>
      </w:r>
      <w:proofErr w:type="gramEnd"/>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С целью определения степени удовлетворенности обучающихся образовательным и воспитательным процессом в детских объединениях Центра, было проведено анкетирование среди 143 ребят из 15 объединений, в возрасте 10-15 лет (4-9 классы).</w:t>
      </w:r>
    </w:p>
    <w:p w:rsidR="005C7D12"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eastAsia="Times New Roman" w:hAnsi="Times New Roman" w:cs="Times New Roman"/>
          <w:color w:val="000000"/>
          <w:sz w:val="28"/>
          <w:szCs w:val="28"/>
          <w:bdr w:val="none" w:sz="0" w:space="0" w:color="auto" w:frame="1"/>
          <w:lang w:eastAsia="ru-RU"/>
        </w:rPr>
        <w:t>Была использована методика изучения удовлетворенности детей деятельностью образовательного учреждения</w:t>
      </w:r>
      <w:r w:rsidR="005C7D12" w:rsidRPr="00177F53">
        <w:rPr>
          <w:rFonts w:ascii="Times New Roman" w:eastAsia="Times New Roman" w:hAnsi="Times New Roman" w:cs="Times New Roman"/>
          <w:color w:val="000000"/>
          <w:sz w:val="28"/>
          <w:szCs w:val="28"/>
          <w:bdr w:val="none" w:sz="0" w:space="0" w:color="auto" w:frame="1"/>
          <w:lang w:eastAsia="ru-RU"/>
        </w:rPr>
        <w:t>.</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Ребятам было предложено 12 утверждений, и они определяли, что и в какой степени их привлекает их в деятельности объединения.</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Привлекает в большой степени:</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Интересное дело – 99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Общение с разными людьми – 100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Творчество – 121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Приобретение новых знаний и умений – 115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Выделиться среди других – 76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Наработать материалы для портфолио – 92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Помощь для определения интересов, поступления в ВУЗы, ССУЗы и т. д. – 101 чел.</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Привлекает в малой степени или слабо:</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помощь товарищам</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участие в общих делах</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Не привлекает:</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возможность руководить другими.</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Показатель удовлетворенности детей достаточно на высоком уровне, и говорит о том, что ребята занимаются осознанно тем делом, которое им интересно и важно.</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Кроме того было проведено анкетирование родителей, использовалась комплексная методика для изучения удовлетворенности родителей жизнедеятельностью образовательного учреждения</w:t>
      </w:r>
      <w:r w:rsidR="005C7D12" w:rsidRPr="00177F53">
        <w:rPr>
          <w:rFonts w:ascii="Times New Roman" w:eastAsia="Times New Roman" w:hAnsi="Times New Roman" w:cs="Times New Roman"/>
          <w:color w:val="000000"/>
          <w:sz w:val="28"/>
          <w:szCs w:val="28"/>
          <w:bdr w:val="none" w:sz="0" w:space="0" w:color="auto" w:frame="1"/>
          <w:lang w:eastAsia="ru-RU"/>
        </w:rPr>
        <w:t xml:space="preserve">. </w:t>
      </w:r>
      <w:r w:rsidRPr="00177F53">
        <w:rPr>
          <w:rFonts w:ascii="Times New Roman" w:eastAsia="Times New Roman" w:hAnsi="Times New Roman" w:cs="Times New Roman"/>
          <w:color w:val="000000"/>
          <w:sz w:val="28"/>
          <w:szCs w:val="28"/>
          <w:bdr w:val="none" w:sz="0" w:space="0" w:color="auto" w:frame="1"/>
          <w:lang w:eastAsia="ru-RU"/>
        </w:rPr>
        <w:t>Целью данного анкетирования является получение информации об оценки родителями роли учреждения в воспитан</w:t>
      </w:r>
      <w:proofErr w:type="gramStart"/>
      <w:r w:rsidRPr="00177F53">
        <w:rPr>
          <w:rFonts w:ascii="Times New Roman" w:eastAsia="Times New Roman" w:hAnsi="Times New Roman" w:cs="Times New Roman"/>
          <w:color w:val="000000"/>
          <w:sz w:val="28"/>
          <w:szCs w:val="28"/>
          <w:bdr w:val="none" w:sz="0" w:space="0" w:color="auto" w:frame="1"/>
          <w:lang w:eastAsia="ru-RU"/>
        </w:rPr>
        <w:t>ии у и</w:t>
      </w:r>
      <w:proofErr w:type="gramEnd"/>
      <w:r w:rsidRPr="00177F53">
        <w:rPr>
          <w:rFonts w:ascii="Times New Roman" w:eastAsia="Times New Roman" w:hAnsi="Times New Roman" w:cs="Times New Roman"/>
          <w:color w:val="000000"/>
          <w:sz w:val="28"/>
          <w:szCs w:val="28"/>
          <w:bdr w:val="none" w:sz="0" w:space="0" w:color="auto" w:frame="1"/>
          <w:lang w:eastAsia="ru-RU"/>
        </w:rPr>
        <w:t>х детей качеств жизненной компетентности, положительных поведенческих и морально-психологических качеств.</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В нем приняло участие 114 родителей из 15 детских объединений.</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При обработке результатов все утверждения были разделены на блоки:</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блок поведенческих качеств ребенка (это формирование аккуратности, ответственности, воли и т. д.);</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блок жизненной компетентности (логичность, здравомыслие, самостоятельность);</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t>- блок морально-психологических качеств (честность, чуткость, справедливость, терпимость).</w:t>
      </w:r>
    </w:p>
    <w:p w:rsidR="00C71716" w:rsidRPr="00177F53" w:rsidRDefault="00C71716"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177F53">
        <w:rPr>
          <w:rFonts w:ascii="Times New Roman" w:eastAsia="Times New Roman" w:hAnsi="Times New Roman" w:cs="Times New Roman"/>
          <w:color w:val="000000"/>
          <w:sz w:val="28"/>
          <w:szCs w:val="28"/>
          <w:bdr w:val="none" w:sz="0" w:space="0" w:color="auto" w:frame="1"/>
          <w:lang w:eastAsia="ru-RU"/>
        </w:rPr>
        <w:lastRenderedPageBreak/>
        <w:t>Результаты анкетирования свидетельствуют о высокой оценке родителями помощи педагогов детских объединений в воспитании у детей способности к решению задач и развитии перечисленных качеств личности у детей.</w:t>
      </w:r>
    </w:p>
    <w:p w:rsidR="00C558A2" w:rsidRDefault="00C71716" w:rsidP="00C558A2">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177F53">
        <w:rPr>
          <w:rFonts w:ascii="Times New Roman" w:eastAsia="Times New Roman" w:hAnsi="Times New Roman" w:cs="Times New Roman"/>
          <w:b/>
          <w:bCs/>
          <w:color w:val="000000"/>
          <w:sz w:val="28"/>
          <w:szCs w:val="28"/>
          <w:bdr w:val="none" w:sz="0" w:space="0" w:color="auto" w:frame="1"/>
          <w:lang w:eastAsia="ru-RU"/>
        </w:rPr>
        <w:t xml:space="preserve">Работа детских объединений </w:t>
      </w:r>
    </w:p>
    <w:p w:rsidR="00E3250B" w:rsidRPr="00177F53" w:rsidRDefault="00E3250B" w:rsidP="00C558A2">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eastAsia="ru-RU"/>
        </w:rPr>
      </w:pPr>
      <w:r w:rsidRPr="00177F53">
        <w:rPr>
          <w:rFonts w:ascii="Times New Roman" w:eastAsia="Times New Roman" w:hAnsi="Times New Roman" w:cs="Times New Roman"/>
          <w:b/>
          <w:bCs/>
          <w:color w:val="000000"/>
          <w:sz w:val="28"/>
          <w:szCs w:val="28"/>
          <w:bdr w:val="none" w:sz="0" w:space="0" w:color="auto" w:frame="1"/>
          <w:lang w:eastAsia="ru-RU"/>
        </w:rPr>
        <w:t>МКУ ДО «РЦДО»</w:t>
      </w:r>
      <w:r w:rsidR="00C558A2">
        <w:rPr>
          <w:rFonts w:ascii="Times New Roman" w:eastAsia="Times New Roman" w:hAnsi="Times New Roman" w:cs="Times New Roman"/>
          <w:b/>
          <w:bCs/>
          <w:color w:val="000000"/>
          <w:sz w:val="28"/>
          <w:szCs w:val="28"/>
          <w:bdr w:val="none" w:sz="0" w:space="0" w:color="auto" w:frame="1"/>
          <w:lang w:eastAsia="ru-RU"/>
        </w:rPr>
        <w:t xml:space="preserve"> </w:t>
      </w:r>
      <w:r w:rsidR="00C71716" w:rsidRPr="00177F53">
        <w:rPr>
          <w:rFonts w:ascii="Times New Roman" w:eastAsia="Times New Roman" w:hAnsi="Times New Roman" w:cs="Times New Roman"/>
          <w:b/>
          <w:bCs/>
          <w:color w:val="000000"/>
          <w:sz w:val="28"/>
          <w:szCs w:val="28"/>
          <w:bdr w:val="none" w:sz="0" w:space="0" w:color="auto" w:frame="1"/>
          <w:lang w:eastAsia="ru-RU"/>
        </w:rPr>
        <w:t>на каникулах</w:t>
      </w:r>
    </w:p>
    <w:p w:rsidR="00C558A2" w:rsidRDefault="00E3250B" w:rsidP="00C558A2">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r w:rsidRPr="00177F53">
        <w:rPr>
          <w:rFonts w:ascii="Times New Roman" w:eastAsia="Times New Roman" w:hAnsi="Times New Roman" w:cs="Times New Roman"/>
          <w:color w:val="000000"/>
          <w:sz w:val="28"/>
          <w:szCs w:val="28"/>
          <w:bdr w:val="none" w:sz="0" w:space="0" w:color="auto" w:frame="1"/>
          <w:lang w:eastAsia="ru-RU"/>
        </w:rPr>
        <w:t xml:space="preserve"> </w:t>
      </w:r>
      <w:r w:rsidR="00C71716" w:rsidRPr="00177F53">
        <w:rPr>
          <w:rFonts w:ascii="Times New Roman" w:eastAsia="Times New Roman" w:hAnsi="Times New Roman" w:cs="Times New Roman"/>
          <w:color w:val="000000"/>
          <w:sz w:val="28"/>
          <w:szCs w:val="28"/>
          <w:bdr w:val="none" w:sz="0" w:space="0" w:color="auto" w:frame="1"/>
          <w:lang w:eastAsia="ru-RU"/>
        </w:rPr>
        <w:t>С целью организации отдыха, оздоровления и занятости детей и подростков в каникулярный период, поиска новых форм привлечения детей в детские объединения и различным видам творчества, привития полезных навыков и развитие инициативы, сотрудничества и общения</w:t>
      </w:r>
      <w:r w:rsidR="00C558A2">
        <w:rPr>
          <w:rFonts w:ascii="Times New Roman" w:eastAsia="Times New Roman" w:hAnsi="Times New Roman" w:cs="Times New Roman"/>
          <w:color w:val="000000"/>
          <w:sz w:val="28"/>
          <w:szCs w:val="28"/>
          <w:bdr w:val="none" w:sz="0" w:space="0" w:color="auto" w:frame="1"/>
          <w:lang w:eastAsia="ru-RU"/>
        </w:rPr>
        <w:t xml:space="preserve"> в МКУ ДО «РЦДО» реализуется программа «Каникулы». </w:t>
      </w:r>
    </w:p>
    <w:p w:rsidR="00C71716" w:rsidRPr="00177F53" w:rsidRDefault="00C558A2" w:rsidP="00C558A2">
      <w:pPr>
        <w:shd w:val="clear" w:color="auto" w:fill="FFFFFF"/>
        <w:spacing w:after="0" w:line="240" w:lineRule="auto"/>
        <w:ind w:firstLine="708"/>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П</w:t>
      </w:r>
      <w:r w:rsidR="00C71716" w:rsidRPr="00177F53">
        <w:rPr>
          <w:rFonts w:ascii="Times New Roman" w:eastAsia="Times New Roman" w:hAnsi="Times New Roman" w:cs="Times New Roman"/>
          <w:color w:val="000000"/>
          <w:sz w:val="28"/>
          <w:szCs w:val="28"/>
          <w:bdr w:val="none" w:sz="0" w:space="0" w:color="auto" w:frame="1"/>
          <w:lang w:eastAsia="ru-RU"/>
        </w:rPr>
        <w:t>едагоги Центра запланировали и провели</w:t>
      </w:r>
      <w:proofErr w:type="gramStart"/>
      <w:r w:rsidR="00C71716" w:rsidRPr="00177F53">
        <w:rPr>
          <w:rFonts w:ascii="Times New Roman" w:eastAsia="Times New Roman" w:hAnsi="Times New Roman" w:cs="Times New Roman"/>
          <w:color w:val="000000"/>
          <w:sz w:val="28"/>
          <w:szCs w:val="28"/>
          <w:bdr w:val="none" w:sz="0" w:space="0" w:color="auto" w:frame="1"/>
          <w:lang w:eastAsia="ru-RU"/>
        </w:rPr>
        <w:t>:</w:t>
      </w:r>
      <w:r w:rsidR="00E3250B" w:rsidRPr="00177F53">
        <w:rPr>
          <w:rFonts w:ascii="Times New Roman" w:eastAsia="Times New Roman" w:hAnsi="Times New Roman" w:cs="Times New Roman"/>
          <w:color w:val="000000"/>
          <w:sz w:val="28"/>
          <w:szCs w:val="28"/>
          <w:bdr w:val="none" w:sz="0" w:space="0" w:color="auto" w:frame="1"/>
          <w:lang w:eastAsia="ru-RU"/>
        </w:rPr>
        <w:t>м</w:t>
      </w:r>
      <w:proofErr w:type="gramEnd"/>
      <w:r w:rsidR="00E3250B" w:rsidRPr="00177F53">
        <w:rPr>
          <w:rFonts w:ascii="Times New Roman" w:eastAsia="Times New Roman" w:hAnsi="Times New Roman" w:cs="Times New Roman"/>
          <w:color w:val="000000"/>
          <w:sz w:val="28"/>
          <w:szCs w:val="28"/>
          <w:bdr w:val="none" w:sz="0" w:space="0" w:color="auto" w:frame="1"/>
          <w:lang w:eastAsia="ru-RU"/>
        </w:rPr>
        <w:t>ассовые мероприятия, мастер-классы, круглые столы и др. Летом педагоги РЦДО  выезжают в оздоровительный лагерь «Алые зори», благодаря которым жизнь детей в лагере стала более содержательной.</w:t>
      </w:r>
      <w:r>
        <w:rPr>
          <w:rFonts w:ascii="Times New Roman" w:eastAsia="Times New Roman" w:hAnsi="Times New Roman" w:cs="Times New Roman"/>
          <w:color w:val="000000"/>
          <w:sz w:val="28"/>
          <w:szCs w:val="28"/>
          <w:bdr w:val="none" w:sz="0" w:space="0" w:color="auto" w:frame="1"/>
          <w:lang w:eastAsia="ru-RU"/>
        </w:rPr>
        <w:t xml:space="preserve"> </w:t>
      </w:r>
    </w:p>
    <w:p w:rsidR="005C7D12" w:rsidRPr="00177F53" w:rsidRDefault="005C7D12" w:rsidP="00C71716">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5C7D12" w:rsidRPr="00177F53" w:rsidRDefault="005C7D12" w:rsidP="00C71716">
      <w:pPr>
        <w:shd w:val="clear" w:color="auto" w:fill="FFFFFF"/>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p>
    <w:p w:rsidR="005C7D12" w:rsidRPr="00177F53" w:rsidRDefault="005C7D12" w:rsidP="00C7171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E6400A" w:rsidRPr="00177F53" w:rsidRDefault="00E6400A">
      <w:pPr>
        <w:rPr>
          <w:rFonts w:ascii="Times New Roman" w:hAnsi="Times New Roman" w:cs="Times New Roman"/>
          <w:sz w:val="28"/>
          <w:szCs w:val="28"/>
        </w:rPr>
      </w:pPr>
    </w:p>
    <w:sectPr w:rsidR="00E6400A" w:rsidRPr="00177F53" w:rsidSect="00E640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97CC7"/>
    <w:multiLevelType w:val="hybridMultilevel"/>
    <w:tmpl w:val="55D89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0B021E"/>
    <w:multiLevelType w:val="hybridMultilevel"/>
    <w:tmpl w:val="316C8BAA"/>
    <w:lvl w:ilvl="0" w:tplc="D09EEF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2E00"/>
    <w:rsid w:val="000B2E5E"/>
    <w:rsid w:val="00177F53"/>
    <w:rsid w:val="002A4767"/>
    <w:rsid w:val="003837B4"/>
    <w:rsid w:val="004A227F"/>
    <w:rsid w:val="004F3D04"/>
    <w:rsid w:val="00542DAA"/>
    <w:rsid w:val="00566EFF"/>
    <w:rsid w:val="005C7D12"/>
    <w:rsid w:val="00632E00"/>
    <w:rsid w:val="006A329B"/>
    <w:rsid w:val="00744CF9"/>
    <w:rsid w:val="00774A16"/>
    <w:rsid w:val="007F3EEF"/>
    <w:rsid w:val="0097055B"/>
    <w:rsid w:val="00A02A3D"/>
    <w:rsid w:val="00A72DB3"/>
    <w:rsid w:val="00AC1A3D"/>
    <w:rsid w:val="00AC736C"/>
    <w:rsid w:val="00AE62D4"/>
    <w:rsid w:val="00B81B7B"/>
    <w:rsid w:val="00BD7812"/>
    <w:rsid w:val="00C27E36"/>
    <w:rsid w:val="00C558A2"/>
    <w:rsid w:val="00C71716"/>
    <w:rsid w:val="00C86D40"/>
    <w:rsid w:val="00D42DB8"/>
    <w:rsid w:val="00D454BA"/>
    <w:rsid w:val="00DA425F"/>
    <w:rsid w:val="00DA7B75"/>
    <w:rsid w:val="00DB4260"/>
    <w:rsid w:val="00E3250B"/>
    <w:rsid w:val="00E6400A"/>
    <w:rsid w:val="00F46576"/>
    <w:rsid w:val="00F71325"/>
    <w:rsid w:val="00F852F1"/>
    <w:rsid w:val="00F86DC0"/>
    <w:rsid w:val="00FC0BD2"/>
    <w:rsid w:val="00FD1D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0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32E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71716"/>
  </w:style>
  <w:style w:type="character" w:styleId="a4">
    <w:name w:val="Hyperlink"/>
    <w:basedOn w:val="a0"/>
    <w:uiPriority w:val="99"/>
    <w:semiHidden/>
    <w:unhideWhenUsed/>
    <w:rsid w:val="00C71716"/>
    <w:rPr>
      <w:color w:val="0000FF"/>
      <w:u w:val="single"/>
    </w:rPr>
  </w:style>
  <w:style w:type="character" w:styleId="a5">
    <w:name w:val="Strong"/>
    <w:basedOn w:val="a0"/>
    <w:uiPriority w:val="22"/>
    <w:qFormat/>
    <w:rsid w:val="00C71716"/>
    <w:rPr>
      <w:b/>
      <w:bCs/>
    </w:rPr>
  </w:style>
  <w:style w:type="paragraph" w:styleId="a6">
    <w:name w:val="Balloon Text"/>
    <w:basedOn w:val="a"/>
    <w:link w:val="a7"/>
    <w:uiPriority w:val="99"/>
    <w:semiHidden/>
    <w:unhideWhenUsed/>
    <w:rsid w:val="00C7171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71716"/>
    <w:rPr>
      <w:rFonts w:ascii="Tahoma" w:hAnsi="Tahoma" w:cs="Tahoma"/>
      <w:sz w:val="16"/>
      <w:szCs w:val="16"/>
    </w:rPr>
  </w:style>
  <w:style w:type="paragraph" w:styleId="a8">
    <w:name w:val="List Paragraph"/>
    <w:basedOn w:val="a"/>
    <w:uiPriority w:val="34"/>
    <w:qFormat/>
    <w:rsid w:val="00566EFF"/>
    <w:pPr>
      <w:ind w:left="720"/>
      <w:contextualSpacing/>
    </w:pPr>
  </w:style>
  <w:style w:type="table" w:styleId="a9">
    <w:name w:val="Table Grid"/>
    <w:basedOn w:val="a1"/>
    <w:uiPriority w:val="59"/>
    <w:rsid w:val="00566E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889807">
      <w:bodyDiv w:val="1"/>
      <w:marLeft w:val="0"/>
      <w:marRight w:val="0"/>
      <w:marTop w:val="0"/>
      <w:marBottom w:val="0"/>
      <w:divBdr>
        <w:top w:val="none" w:sz="0" w:space="0" w:color="auto"/>
        <w:left w:val="none" w:sz="0" w:space="0" w:color="auto"/>
        <w:bottom w:val="none" w:sz="0" w:space="0" w:color="auto"/>
        <w:right w:val="none" w:sz="0" w:space="0" w:color="auto"/>
      </w:divBdr>
    </w:div>
    <w:div w:id="1710883120">
      <w:bodyDiv w:val="1"/>
      <w:marLeft w:val="0"/>
      <w:marRight w:val="0"/>
      <w:marTop w:val="0"/>
      <w:marBottom w:val="0"/>
      <w:divBdr>
        <w:top w:val="none" w:sz="0" w:space="0" w:color="auto"/>
        <w:left w:val="none" w:sz="0" w:space="0" w:color="auto"/>
        <w:bottom w:val="none" w:sz="0" w:space="0" w:color="auto"/>
        <w:right w:val="none" w:sz="0" w:space="0" w:color="auto"/>
      </w:divBdr>
    </w:div>
    <w:div w:id="2138404219">
      <w:bodyDiv w:val="1"/>
      <w:marLeft w:val="0"/>
      <w:marRight w:val="0"/>
      <w:marTop w:val="0"/>
      <w:marBottom w:val="0"/>
      <w:divBdr>
        <w:top w:val="none" w:sz="0" w:space="0" w:color="auto"/>
        <w:left w:val="none" w:sz="0" w:space="0" w:color="auto"/>
        <w:bottom w:val="none" w:sz="0" w:space="0" w:color="auto"/>
        <w:right w:val="none" w:sz="0" w:space="0" w:color="auto"/>
      </w:divBdr>
      <w:divsChild>
        <w:div w:id="1196044458">
          <w:marLeft w:val="300"/>
          <w:marRight w:val="0"/>
          <w:marTop w:val="15"/>
          <w:marBottom w:val="150"/>
          <w:divBdr>
            <w:top w:val="none" w:sz="0" w:space="0" w:color="auto"/>
            <w:left w:val="none" w:sz="0" w:space="0" w:color="auto"/>
            <w:bottom w:val="none" w:sz="0" w:space="0" w:color="auto"/>
            <w:right w:val="none" w:sz="0" w:space="0" w:color="auto"/>
          </w:divBdr>
        </w:div>
        <w:div w:id="15860395">
          <w:marLeft w:val="2250"/>
          <w:marRight w:val="0"/>
          <w:marTop w:val="15"/>
          <w:marBottom w:val="150"/>
          <w:divBdr>
            <w:top w:val="none" w:sz="0" w:space="0" w:color="auto"/>
            <w:left w:val="none" w:sz="0" w:space="0" w:color="auto"/>
            <w:bottom w:val="none" w:sz="0" w:space="0" w:color="auto"/>
            <w:right w:val="none" w:sz="0" w:space="0" w:color="auto"/>
          </w:divBdr>
        </w:div>
        <w:div w:id="1412964377">
          <w:marLeft w:val="300"/>
          <w:marRight w:val="0"/>
          <w:marTop w:val="15"/>
          <w:marBottom w:val="150"/>
          <w:divBdr>
            <w:top w:val="none" w:sz="0" w:space="0" w:color="auto"/>
            <w:left w:val="none" w:sz="0" w:space="0" w:color="auto"/>
            <w:bottom w:val="none" w:sz="0" w:space="0" w:color="auto"/>
            <w:right w:val="none" w:sz="0" w:space="0" w:color="auto"/>
          </w:divBdr>
        </w:div>
        <w:div w:id="1880319023">
          <w:marLeft w:val="2250"/>
          <w:marRight w:val="0"/>
          <w:marTop w:val="15"/>
          <w:marBottom w:val="150"/>
          <w:divBdr>
            <w:top w:val="none" w:sz="0" w:space="0" w:color="auto"/>
            <w:left w:val="none" w:sz="0" w:space="0" w:color="auto"/>
            <w:bottom w:val="none" w:sz="0" w:space="0" w:color="auto"/>
            <w:right w:val="none" w:sz="0" w:space="0" w:color="auto"/>
          </w:divBdr>
        </w:div>
        <w:div w:id="326791913">
          <w:marLeft w:val="300"/>
          <w:marRight w:val="0"/>
          <w:marTop w:val="15"/>
          <w:marBottom w:val="150"/>
          <w:divBdr>
            <w:top w:val="none" w:sz="0" w:space="0" w:color="auto"/>
            <w:left w:val="none" w:sz="0" w:space="0" w:color="auto"/>
            <w:bottom w:val="none" w:sz="0" w:space="0" w:color="auto"/>
            <w:right w:val="none" w:sz="0" w:space="0" w:color="auto"/>
          </w:divBdr>
        </w:div>
        <w:div w:id="1924952931">
          <w:marLeft w:val="2250"/>
          <w:marRight w:val="0"/>
          <w:marTop w:val="15"/>
          <w:marBottom w:val="150"/>
          <w:divBdr>
            <w:top w:val="none" w:sz="0" w:space="0" w:color="auto"/>
            <w:left w:val="none" w:sz="0" w:space="0" w:color="auto"/>
            <w:bottom w:val="none" w:sz="0" w:space="0" w:color="auto"/>
            <w:right w:val="none" w:sz="0" w:space="0" w:color="auto"/>
          </w:divBdr>
        </w:div>
        <w:div w:id="1305043293">
          <w:marLeft w:val="300"/>
          <w:marRight w:val="0"/>
          <w:marTop w:val="15"/>
          <w:marBottom w:val="150"/>
          <w:divBdr>
            <w:top w:val="none" w:sz="0" w:space="0" w:color="auto"/>
            <w:left w:val="none" w:sz="0" w:space="0" w:color="auto"/>
            <w:bottom w:val="none" w:sz="0" w:space="0" w:color="auto"/>
            <w:right w:val="none" w:sz="0" w:space="0" w:color="auto"/>
          </w:divBdr>
        </w:div>
        <w:div w:id="1403680679">
          <w:marLeft w:val="2250"/>
          <w:marRight w:val="0"/>
          <w:marTop w:val="15"/>
          <w:marBottom w:val="150"/>
          <w:divBdr>
            <w:top w:val="none" w:sz="0" w:space="0" w:color="auto"/>
            <w:left w:val="none" w:sz="0" w:space="0" w:color="auto"/>
            <w:bottom w:val="none" w:sz="0" w:space="0" w:color="auto"/>
            <w:right w:val="none" w:sz="0" w:space="0" w:color="auto"/>
          </w:divBdr>
        </w:div>
        <w:div w:id="1865439825">
          <w:marLeft w:val="300"/>
          <w:marRight w:val="0"/>
          <w:marTop w:val="15"/>
          <w:marBottom w:val="150"/>
          <w:divBdr>
            <w:top w:val="none" w:sz="0" w:space="0" w:color="auto"/>
            <w:left w:val="none" w:sz="0" w:space="0" w:color="auto"/>
            <w:bottom w:val="none" w:sz="0" w:space="0" w:color="auto"/>
            <w:right w:val="none" w:sz="0" w:space="0" w:color="auto"/>
          </w:divBdr>
        </w:div>
        <w:div w:id="1942256091">
          <w:marLeft w:val="2250"/>
          <w:marRight w:val="0"/>
          <w:marTop w:val="1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obrazovatelmznie_programmi/" TargetMode="External"/><Relationship Id="rId13" Type="http://schemas.openxmlformats.org/officeDocument/2006/relationships/hyperlink" Target="http://pandia.ru/text/category/vipolnenie_rabot/" TargetMode="External"/><Relationship Id="rId3" Type="http://schemas.openxmlformats.org/officeDocument/2006/relationships/styles" Target="styles.xml"/><Relationship Id="rId7" Type="http://schemas.openxmlformats.org/officeDocument/2006/relationships/hyperlink" Target="http://pandia.ru/text/category/konkursi_professionalmznie/" TargetMode="External"/><Relationship Id="rId12" Type="http://schemas.openxmlformats.org/officeDocument/2006/relationships/hyperlink" Target="http://pandia.ru/text/category/prakticheskie_rabo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andia.ru/text/category/dopolnitelmznoe_obrazovanie/" TargetMode="External"/><Relationship Id="rId11" Type="http://schemas.openxmlformats.org/officeDocument/2006/relationships/hyperlink" Target="http://pandia.ru/text/category/uchebnie_programm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metodicheskaya_deyatelmznostmz/" TargetMode="External"/><Relationship Id="rId4" Type="http://schemas.openxmlformats.org/officeDocument/2006/relationships/settings" Target="settings.xml"/><Relationship Id="rId9" Type="http://schemas.openxmlformats.org/officeDocument/2006/relationships/hyperlink" Target="http://pandia.ru/text/category/motivatciya_trud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7DD22-AE77-436D-A6FA-FD3B50DE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3885</Words>
  <Characters>22150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Comp1</dc:creator>
  <cp:keywords/>
  <dc:description/>
  <cp:lastModifiedBy>Comp1</cp:lastModifiedBy>
  <cp:revision>20</cp:revision>
  <dcterms:created xsi:type="dcterms:W3CDTF">2017-06-29T07:17:00Z</dcterms:created>
  <dcterms:modified xsi:type="dcterms:W3CDTF">2017-06-30T07:54:00Z</dcterms:modified>
</cp:coreProperties>
</file>