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39" w:rsidRPr="00197ED9" w:rsidRDefault="00432507" w:rsidP="00341639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Рекомендуем воспользоваться «семейным</w:t>
      </w:r>
      <w:r w:rsidR="00341639" w:rsidRPr="00197ED9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калькулятор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ом» на сайте Пенсионного фонда РФ </w:t>
      </w:r>
    </w:p>
    <w:p w:rsidR="00197ED9" w:rsidRDefault="00197ED9" w:rsidP="00197ED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197ED9" w:rsidRDefault="00193644" w:rsidP="00197ED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11</w:t>
      </w:r>
      <w:bookmarkStart w:id="0" w:name="_GoBack"/>
      <w:bookmarkEnd w:id="0"/>
      <w:r w:rsidR="00197ED9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.0</w:t>
      </w:r>
      <w:r w:rsidR="00F14D35" w:rsidRPr="0043250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</w:t>
      </w:r>
      <w:r w:rsidR="00197ED9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 w:rsidR="0036497C" w:rsidRPr="0043250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="00197ED9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197ED9" w:rsidRDefault="00197ED9" w:rsidP="00197ED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197ED9" w:rsidRDefault="00197ED9" w:rsidP="00197ED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341639" w:rsidRPr="00341639" w:rsidRDefault="00341639" w:rsidP="00341639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34163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На сайте Пенсионного фонда России имеется </w:t>
      </w:r>
      <w:hyperlink r:id="rId5" w:history="1">
        <w:r w:rsidRPr="00654BBF">
          <w:rPr>
            <w:rStyle w:val="a3"/>
            <w:rFonts w:ascii="Arial" w:eastAsia="Times New Roman" w:hAnsi="Arial" w:cs="Arial"/>
            <w:b/>
            <w:color w:val="5959FF" w:themeColor="hyperlink" w:themeTint="A6"/>
            <w:sz w:val="24"/>
            <w:szCs w:val="24"/>
            <w:bdr w:val="none" w:sz="0" w:space="0" w:color="auto" w:frame="1"/>
            <w:lang w:eastAsia="ru-RU"/>
          </w:rPr>
          <w:t>семейный калькулятор</w:t>
        </w:r>
      </w:hyperlink>
      <w:r w:rsidR="00586858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eastAsia="ru-RU"/>
        </w:rPr>
        <w:t xml:space="preserve"> (</w:t>
      </w:r>
      <w:r w:rsidR="00586858" w:rsidRPr="00586858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eastAsia="ru-RU"/>
        </w:rPr>
        <w:t>http://www.pfrf.ru/knopki/zhizn~4061/</w:t>
      </w:r>
      <w:r w:rsidR="00586858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eastAsia="ru-RU"/>
        </w:rPr>
        <w:t>)</w:t>
      </w:r>
      <w:r w:rsidRPr="0034163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. Он помогает узнать, имеет ли конкретная семья право на получение ежемесячной выплаты за второго ребенка из средств материнского (семейного) капитала. Для расчета достаточно указать состав семьи, регион проживания и официальные доходы родителей и детей.</w:t>
      </w:r>
    </w:p>
    <w:p w:rsidR="00341639" w:rsidRPr="00341639" w:rsidRDefault="00341639" w:rsidP="00341639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Найти калькулятор можно в раз</w:t>
      </w:r>
      <w:r w:rsidR="0058685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деле «Получателям </w:t>
      </w:r>
      <w:proofErr w:type="gramStart"/>
      <w:r w:rsidR="0058685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МСК</w:t>
      </w:r>
      <w:proofErr w:type="gramEnd"/>
      <w:r w:rsidR="0058685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». Далее сл</w:t>
      </w: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едует пройти в раздел «Как получить и потратить материнский капитал», затем нажать на вкладку «Как получить ежемесячную выплату» и после зайти в раздел «Как рассчитать среднедушевой доход семьи».</w:t>
      </w:r>
    </w:p>
    <w:p w:rsidR="00341639" w:rsidRDefault="00341639" w:rsidP="00341639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Ежемесячная выплата полагается только тем нуждающимся семьям, в которых второй ребенок родится или будет усыновлен с начала 2018 года. Получать ежемесячную выплату имеют право семьи, среднедушевой доход которых не превышает 1,5-кратную величину прожиточного минимума для трудоспособного населения за 2 квартал года, предшествующего году обращения. Величина  прожиточного минимума  в Кабардино-Балкарской Республике за 2 квартал 201</w:t>
      </w:r>
      <w:r w:rsidR="0036497C" w:rsidRPr="0036497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8</w:t>
      </w: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года составляет  </w:t>
      </w:r>
      <w:r w:rsidR="008F073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11</w:t>
      </w:r>
      <w:r w:rsidR="008F073F" w:rsidRPr="008F073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383</w:t>
      </w: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,00 руб. Значит  1,5 величина – </w:t>
      </w:r>
      <w:r w:rsidR="00654BB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17</w:t>
      </w:r>
      <w:r w:rsidR="008F073F" w:rsidRPr="008F073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074</w:t>
      </w: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,00 руб.  Размер ежемесячной выплаты в </w:t>
      </w:r>
      <w:r w:rsidR="00654BB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Республике</w:t>
      </w: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составит </w:t>
      </w:r>
      <w:r w:rsidR="008F073F" w:rsidRPr="008F073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11978</w:t>
      </w:r>
      <w:r w:rsidRPr="00341639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,00  руб.</w:t>
      </w:r>
    </w:p>
    <w:p w:rsid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 «а»,</w:t>
      </w:r>
    </w:p>
    <w:p w:rsidR="00D105B4" w:rsidRP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Офис № </w:t>
      </w:r>
      <w:r w:rsidRPr="00D105B4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101</w:t>
      </w:r>
    </w:p>
    <w:p w:rsid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6" w:history="1">
        <w:r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D105B4" w:rsidRDefault="00D105B4" w:rsidP="00D105B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D105B4" w:rsidRPr="00D105B4" w:rsidRDefault="00D105B4" w:rsidP="00341639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924688" w:rsidRPr="00D105B4" w:rsidRDefault="00924688">
      <w:pPr>
        <w:rPr>
          <w:lang w:val="en-US"/>
        </w:rPr>
      </w:pPr>
    </w:p>
    <w:sectPr w:rsidR="00924688" w:rsidRPr="00D105B4" w:rsidSect="003416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39"/>
    <w:rsid w:val="00193644"/>
    <w:rsid w:val="00197ED9"/>
    <w:rsid w:val="00341639"/>
    <w:rsid w:val="0036497C"/>
    <w:rsid w:val="00432507"/>
    <w:rsid w:val="00586858"/>
    <w:rsid w:val="00654BBF"/>
    <w:rsid w:val="008F073F"/>
    <w:rsid w:val="00924688"/>
    <w:rsid w:val="00BA67DE"/>
    <w:rsid w:val="00D105B4"/>
    <w:rsid w:val="00F14D35"/>
    <w:rsid w:val="00F9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BB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68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BB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68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branches/kbr/news/" TargetMode="External"/><Relationship Id="rId5" Type="http://schemas.openxmlformats.org/officeDocument/2006/relationships/hyperlink" Target="http://www.pfrf.ru/knopki/zhizn~40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dcterms:created xsi:type="dcterms:W3CDTF">2018-08-27T12:29:00Z</dcterms:created>
  <dcterms:modified xsi:type="dcterms:W3CDTF">2019-02-11T12:57:00Z</dcterms:modified>
</cp:coreProperties>
</file>