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F65" w:rsidRDefault="00781F65" w:rsidP="00781F65">
      <w:pPr>
        <w:spacing w:line="360" w:lineRule="auto"/>
        <w:rPr>
          <w:rFonts w:ascii="Arial" w:hAnsi="Arial" w:cs="Arial"/>
          <w:b/>
          <w:color w:val="595959" w:themeColor="text1" w:themeTint="A6"/>
          <w:sz w:val="36"/>
          <w:szCs w:val="36"/>
        </w:rPr>
      </w:pPr>
      <w:r w:rsidRPr="00781F65">
        <w:rPr>
          <w:rFonts w:ascii="Arial" w:hAnsi="Arial" w:cs="Arial"/>
          <w:b/>
          <w:color w:val="595959" w:themeColor="text1" w:themeTint="A6"/>
          <w:sz w:val="36"/>
          <w:szCs w:val="36"/>
        </w:rPr>
        <w:t>Социальные выплаты повыш</w:t>
      </w:r>
      <w:r w:rsidR="00A245D8">
        <w:rPr>
          <w:rFonts w:ascii="Arial" w:hAnsi="Arial" w:cs="Arial"/>
          <w:b/>
          <w:color w:val="595959" w:themeColor="text1" w:themeTint="A6"/>
          <w:sz w:val="36"/>
          <w:szCs w:val="36"/>
        </w:rPr>
        <w:t>ены</w:t>
      </w:r>
      <w:r w:rsidRPr="00781F65">
        <w:rPr>
          <w:rFonts w:ascii="Arial" w:hAnsi="Arial" w:cs="Arial"/>
          <w:b/>
          <w:color w:val="595959" w:themeColor="text1" w:themeTint="A6"/>
          <w:sz w:val="36"/>
          <w:szCs w:val="36"/>
        </w:rPr>
        <w:t xml:space="preserve"> с 1 февраля на 4,3%</w:t>
      </w:r>
    </w:p>
    <w:p w:rsidR="00781F65" w:rsidRPr="00045CB7" w:rsidRDefault="00781F65" w:rsidP="00781F65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 w:rsidRPr="00045CB7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Пресс-релиз</w:t>
      </w:r>
    </w:p>
    <w:p w:rsidR="00781F65" w:rsidRPr="00045CB7" w:rsidRDefault="00C328CA" w:rsidP="00781F65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11</w:t>
      </w:r>
      <w:r w:rsidR="00781F65" w:rsidRPr="00045CB7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.0</w:t>
      </w:r>
      <w:r w:rsidR="004E3B65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2</w:t>
      </w:r>
      <w:r w:rsidR="00781F65" w:rsidRPr="00045CB7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.2019 г.</w:t>
      </w:r>
    </w:p>
    <w:p w:rsidR="00781F65" w:rsidRDefault="00781F65" w:rsidP="00781F65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 w:rsidRPr="00045CB7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Нальчик. КБР.</w:t>
      </w:r>
    </w:p>
    <w:p w:rsidR="00781F65" w:rsidRDefault="00781F65" w:rsidP="00781F65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</w:p>
    <w:p w:rsidR="00A245D8" w:rsidRDefault="00781F65" w:rsidP="00781F65">
      <w:pPr>
        <w:spacing w:line="360" w:lineRule="auto"/>
        <w:jc w:val="both"/>
        <w:rPr>
          <w:rFonts w:ascii="Arial" w:hAnsi="Arial" w:cs="Arial"/>
          <w:b/>
          <w:color w:val="595959" w:themeColor="text1" w:themeTint="A6"/>
          <w:sz w:val="24"/>
          <w:szCs w:val="24"/>
        </w:rPr>
      </w:pPr>
      <w:r w:rsidRPr="00781F65">
        <w:rPr>
          <w:rFonts w:ascii="Arial" w:hAnsi="Arial" w:cs="Arial"/>
          <w:b/>
          <w:color w:val="595959" w:themeColor="text1" w:themeTint="A6"/>
          <w:sz w:val="24"/>
          <w:szCs w:val="24"/>
        </w:rPr>
        <w:t>С 1 февраля увеличи</w:t>
      </w:r>
      <w:r w:rsidR="00A245D8">
        <w:rPr>
          <w:rFonts w:ascii="Arial" w:hAnsi="Arial" w:cs="Arial"/>
          <w:b/>
          <w:color w:val="595959" w:themeColor="text1" w:themeTint="A6"/>
          <w:sz w:val="24"/>
          <w:szCs w:val="24"/>
        </w:rPr>
        <w:t>лся</w:t>
      </w:r>
      <w:r w:rsidRPr="00781F65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 ряд социальных выплат, предоставляемых Пенсионным фондом России. На 4,3% </w:t>
      </w:r>
      <w:r w:rsidR="00A245D8">
        <w:rPr>
          <w:rFonts w:ascii="Arial" w:hAnsi="Arial" w:cs="Arial"/>
          <w:b/>
          <w:color w:val="595959" w:themeColor="text1" w:themeTint="A6"/>
          <w:sz w:val="24"/>
          <w:szCs w:val="24"/>
        </w:rPr>
        <w:t>про</w:t>
      </w:r>
      <w:r w:rsidRPr="00781F65">
        <w:rPr>
          <w:rFonts w:ascii="Arial" w:hAnsi="Arial" w:cs="Arial"/>
          <w:b/>
          <w:color w:val="595959" w:themeColor="text1" w:themeTint="A6"/>
          <w:sz w:val="24"/>
          <w:szCs w:val="24"/>
        </w:rPr>
        <w:t>индексир</w:t>
      </w:r>
      <w:r w:rsidR="00A245D8">
        <w:rPr>
          <w:rFonts w:ascii="Arial" w:hAnsi="Arial" w:cs="Arial"/>
          <w:b/>
          <w:color w:val="595959" w:themeColor="text1" w:themeTint="A6"/>
          <w:sz w:val="24"/>
          <w:szCs w:val="24"/>
        </w:rPr>
        <w:t>ована</w:t>
      </w:r>
      <w:r w:rsidRPr="00781F65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 ежемесячная денежная выплата (ЕДВ), которую</w:t>
      </w:r>
      <w:bookmarkStart w:id="0" w:name="_GoBack"/>
      <w:bookmarkEnd w:id="0"/>
      <w:r w:rsidRPr="00781F65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 получают 15,2 </w:t>
      </w:r>
      <w:proofErr w:type="gramStart"/>
      <w:r w:rsidRPr="00781F65">
        <w:rPr>
          <w:rFonts w:ascii="Arial" w:hAnsi="Arial" w:cs="Arial"/>
          <w:b/>
          <w:color w:val="595959" w:themeColor="text1" w:themeTint="A6"/>
          <w:sz w:val="24"/>
          <w:szCs w:val="24"/>
        </w:rPr>
        <w:t>млн</w:t>
      </w:r>
      <w:proofErr w:type="gramEnd"/>
      <w:r w:rsidRPr="00781F65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 федеральных льготников, включая инвалидов, ветеранов боевых действий, граждан, подвергшихся воздействию радиации, Героев Советского Союза и России, Героев Социалистического Труда и других граждан. Размер индексации определен исходя из уровня инфляции за 2018 год. </w:t>
      </w:r>
    </w:p>
    <w:p w:rsidR="00781F65" w:rsidRPr="00781F65" w:rsidRDefault="00781F65" w:rsidP="00781F65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781F65">
        <w:rPr>
          <w:rFonts w:ascii="Arial" w:hAnsi="Arial" w:cs="Arial"/>
          <w:color w:val="595959" w:themeColor="text1" w:themeTint="A6"/>
          <w:sz w:val="24"/>
          <w:szCs w:val="24"/>
        </w:rPr>
        <w:t xml:space="preserve">На 4,3% также </w:t>
      </w:r>
      <w:r w:rsidR="00A245D8">
        <w:rPr>
          <w:rFonts w:ascii="Arial" w:hAnsi="Arial" w:cs="Arial"/>
          <w:color w:val="595959" w:themeColor="text1" w:themeTint="A6"/>
          <w:sz w:val="24"/>
          <w:szCs w:val="24"/>
        </w:rPr>
        <w:t>проиндексирован</w:t>
      </w:r>
      <w:r w:rsidRPr="00781F65">
        <w:rPr>
          <w:rFonts w:ascii="Arial" w:hAnsi="Arial" w:cs="Arial"/>
          <w:color w:val="595959" w:themeColor="text1" w:themeTint="A6"/>
          <w:sz w:val="24"/>
          <w:szCs w:val="24"/>
        </w:rPr>
        <w:t xml:space="preserve"> входящий в состав ЕДВ набор социальных услуг (НСУ). По закону он может предоставляться в натуральной или денежной форме. Стоимость полного денежного эквивалента НСУ с 1 февраля выр</w:t>
      </w:r>
      <w:r w:rsidR="00A245D8">
        <w:rPr>
          <w:rFonts w:ascii="Arial" w:hAnsi="Arial" w:cs="Arial"/>
          <w:color w:val="595959" w:themeColor="text1" w:themeTint="A6"/>
          <w:sz w:val="24"/>
          <w:szCs w:val="24"/>
        </w:rPr>
        <w:t>ос</w:t>
      </w:r>
      <w:r w:rsidRPr="00781F65">
        <w:rPr>
          <w:rFonts w:ascii="Arial" w:hAnsi="Arial" w:cs="Arial"/>
          <w:color w:val="595959" w:themeColor="text1" w:themeTint="A6"/>
          <w:sz w:val="24"/>
          <w:szCs w:val="24"/>
        </w:rPr>
        <w:t xml:space="preserve"> до 1121,42 рубля в месяц. Он включает в себя предоставление лекарственных препаратов, медицинских изделий, продуктов лечебного питания – 863,75 рубля, предоставление путевки на санаторно-курортное лечение для профилактики основных заболеваний – 133,62 рубля, бесплатный проезд на пригородном железнодорожном транспорте или на междугородном транспорте к месту лечения и обратно – 124,05 рубля.</w:t>
      </w:r>
    </w:p>
    <w:p w:rsidR="00781F65" w:rsidRPr="00781F65" w:rsidRDefault="00781F65" w:rsidP="00781F65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781F65">
        <w:rPr>
          <w:rFonts w:ascii="Arial" w:hAnsi="Arial" w:cs="Arial"/>
          <w:color w:val="595959" w:themeColor="text1" w:themeTint="A6"/>
          <w:sz w:val="24"/>
          <w:szCs w:val="24"/>
        </w:rPr>
        <w:t>Помимо этого, также увеличивается пособие на погребение, которое Пенсионный фонд выплачивает родственникам умершего неработающего пенсионера. С 1 февраля размер пособия составляет 5946,47 рубля.</w:t>
      </w:r>
    </w:p>
    <w:p w:rsidR="00924688" w:rsidRDefault="00781F65" w:rsidP="00781F65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781F65">
        <w:rPr>
          <w:rFonts w:ascii="Arial" w:hAnsi="Arial" w:cs="Arial"/>
          <w:color w:val="595959" w:themeColor="text1" w:themeTint="A6"/>
          <w:sz w:val="24"/>
          <w:szCs w:val="24"/>
        </w:rPr>
        <w:t xml:space="preserve">Ранее с 1 января страховые пенсии 32 </w:t>
      </w:r>
      <w:proofErr w:type="gramStart"/>
      <w:r w:rsidRPr="00781F65">
        <w:rPr>
          <w:rFonts w:ascii="Arial" w:hAnsi="Arial" w:cs="Arial"/>
          <w:color w:val="595959" w:themeColor="text1" w:themeTint="A6"/>
          <w:sz w:val="24"/>
          <w:szCs w:val="24"/>
        </w:rPr>
        <w:t>млн</w:t>
      </w:r>
      <w:proofErr w:type="gramEnd"/>
      <w:r w:rsidRPr="00781F65">
        <w:rPr>
          <w:rFonts w:ascii="Arial" w:hAnsi="Arial" w:cs="Arial"/>
          <w:color w:val="595959" w:themeColor="text1" w:themeTint="A6"/>
          <w:sz w:val="24"/>
          <w:szCs w:val="24"/>
        </w:rPr>
        <w:t xml:space="preserve"> неработающих пенсионеров были проиндексированы на 7,05%.</w:t>
      </w:r>
    </w:p>
    <w:p w:rsidR="00B97A43" w:rsidRDefault="00B97A43" w:rsidP="00781F65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</w:p>
    <w:p w:rsidR="00DB2EB0" w:rsidRDefault="00DB2EB0" w:rsidP="00DB2EB0">
      <w:pPr>
        <w:pStyle w:val="a4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hAnsi="Arial" w:cs="Arial"/>
          <w:b/>
          <w:color w:val="404040" w:themeColor="text1" w:themeTint="BF"/>
          <w:sz w:val="24"/>
          <w:szCs w:val="28"/>
        </w:rPr>
        <w:t>Пресс-служба</w:t>
      </w:r>
    </w:p>
    <w:p w:rsidR="00DB2EB0" w:rsidRDefault="00DB2EB0" w:rsidP="00DB2EB0">
      <w:pPr>
        <w:pStyle w:val="a4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hAnsi="Arial" w:cs="Arial"/>
          <w:b/>
          <w:color w:val="404040" w:themeColor="text1" w:themeTint="BF"/>
          <w:sz w:val="24"/>
          <w:szCs w:val="28"/>
        </w:rPr>
        <w:t>Отделения Пенсионного фонда РФ</w:t>
      </w:r>
    </w:p>
    <w:p w:rsidR="00DB2EB0" w:rsidRDefault="00DB2EB0" w:rsidP="00DB2EB0">
      <w:pPr>
        <w:pStyle w:val="a4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hAnsi="Arial" w:cs="Arial"/>
          <w:b/>
          <w:color w:val="404040" w:themeColor="text1" w:themeTint="BF"/>
          <w:sz w:val="24"/>
          <w:szCs w:val="28"/>
        </w:rPr>
        <w:t>по Кабардино-Балкарской республике</w:t>
      </w:r>
    </w:p>
    <w:p w:rsidR="00DB2EB0" w:rsidRDefault="00DB2EB0" w:rsidP="00DB2EB0">
      <w:pPr>
        <w:pStyle w:val="a4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hAnsi="Arial" w:cs="Arial"/>
          <w:b/>
          <w:color w:val="404040" w:themeColor="text1" w:themeTint="BF"/>
          <w:sz w:val="24"/>
          <w:szCs w:val="28"/>
        </w:rPr>
        <w:t xml:space="preserve">г. Нальчик, ул. </w:t>
      </w:r>
      <w:proofErr w:type="spellStart"/>
      <w:r>
        <w:rPr>
          <w:rFonts w:ascii="Arial" w:hAnsi="Arial" w:cs="Arial"/>
          <w:b/>
          <w:color w:val="404040" w:themeColor="text1" w:themeTint="BF"/>
          <w:sz w:val="24"/>
          <w:szCs w:val="28"/>
        </w:rPr>
        <w:t>Пачева</w:t>
      </w:r>
      <w:proofErr w:type="spellEnd"/>
      <w:r>
        <w:rPr>
          <w:rFonts w:ascii="Arial" w:hAnsi="Arial" w:cs="Arial"/>
          <w:b/>
          <w:color w:val="404040" w:themeColor="text1" w:themeTint="BF"/>
          <w:sz w:val="24"/>
          <w:szCs w:val="28"/>
        </w:rPr>
        <w:t xml:space="preserve"> 19 «а»,</w:t>
      </w:r>
    </w:p>
    <w:p w:rsidR="00DB2EB0" w:rsidRDefault="00DB2EB0" w:rsidP="00DB2EB0">
      <w:pPr>
        <w:pStyle w:val="a4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hAnsi="Arial" w:cs="Arial"/>
          <w:b/>
          <w:color w:val="404040" w:themeColor="text1" w:themeTint="BF"/>
          <w:sz w:val="24"/>
          <w:szCs w:val="28"/>
        </w:rPr>
        <w:t>Офис # 101,</w:t>
      </w:r>
    </w:p>
    <w:p w:rsidR="00DB2EB0" w:rsidRDefault="00DB2EB0" w:rsidP="00DB2EB0">
      <w:pPr>
        <w:pStyle w:val="a4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hAnsi="Arial" w:cs="Arial"/>
          <w:b/>
          <w:color w:val="404040" w:themeColor="text1" w:themeTint="BF"/>
          <w:sz w:val="24"/>
          <w:szCs w:val="28"/>
        </w:rPr>
        <w:t>Вебсайт: http://www.pfrf.ru/branches/kbr/news/</w:t>
      </w:r>
    </w:p>
    <w:p w:rsidR="00DB2EB0" w:rsidRDefault="00DB2EB0" w:rsidP="00DB2EB0">
      <w:pPr>
        <w:pStyle w:val="a4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</w:pPr>
      <w:r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  <w:t xml:space="preserve">E-mail: </w:t>
      </w:r>
      <w:hyperlink r:id="rId5" w:history="1">
        <w:r>
          <w:rPr>
            <w:rStyle w:val="a3"/>
            <w:rFonts w:ascii="Arial" w:hAnsi="Arial" w:cs="Arial"/>
            <w:b/>
            <w:sz w:val="24"/>
            <w:szCs w:val="28"/>
            <w:lang w:val="en-US"/>
          </w:rPr>
          <w:t>opfr_po_kbr@mail.ru</w:t>
        </w:r>
      </w:hyperlink>
    </w:p>
    <w:p w:rsidR="00DB2EB0" w:rsidRDefault="00DB2EB0" w:rsidP="00DB2EB0">
      <w:pPr>
        <w:pStyle w:val="a4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</w:pPr>
      <w:r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  <w:t>https://www.instagram.com/opfr_po_kbr/</w:t>
      </w:r>
    </w:p>
    <w:p w:rsidR="00B97A43" w:rsidRPr="00B97A43" w:rsidRDefault="00B97A43" w:rsidP="00DB2EB0">
      <w:pPr>
        <w:spacing w:after="0"/>
        <w:ind w:firstLine="4253"/>
        <w:rPr>
          <w:rFonts w:ascii="Arial" w:hAnsi="Arial" w:cs="Arial"/>
          <w:color w:val="595959" w:themeColor="text1" w:themeTint="A6"/>
          <w:sz w:val="24"/>
          <w:szCs w:val="24"/>
          <w:lang w:val="en-US"/>
        </w:rPr>
      </w:pPr>
    </w:p>
    <w:sectPr w:rsidR="00B97A43" w:rsidRPr="00B97A43" w:rsidSect="00781F6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F65"/>
    <w:rsid w:val="0010231D"/>
    <w:rsid w:val="004E3B65"/>
    <w:rsid w:val="00781F65"/>
    <w:rsid w:val="00924688"/>
    <w:rsid w:val="00A245D8"/>
    <w:rsid w:val="00B97A43"/>
    <w:rsid w:val="00BA67DE"/>
    <w:rsid w:val="00C328CA"/>
    <w:rsid w:val="00DB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7A43"/>
    <w:rPr>
      <w:color w:val="0000FF" w:themeColor="hyperlink"/>
      <w:u w:val="single"/>
    </w:rPr>
  </w:style>
  <w:style w:type="paragraph" w:styleId="a4">
    <w:name w:val="No Spacing"/>
    <w:uiPriority w:val="1"/>
    <w:qFormat/>
    <w:rsid w:val="00DB2EB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7A43"/>
    <w:rPr>
      <w:color w:val="0000FF" w:themeColor="hyperlink"/>
      <w:u w:val="single"/>
    </w:rPr>
  </w:style>
  <w:style w:type="paragraph" w:styleId="a4">
    <w:name w:val="No Spacing"/>
    <w:uiPriority w:val="1"/>
    <w:qFormat/>
    <w:rsid w:val="00DB2E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fr_po_kb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255</Words>
  <Characters>1454</Characters>
  <Application>Microsoft Office Word</Application>
  <DocSecurity>0</DocSecurity>
  <Lines>12</Lines>
  <Paragraphs>3</Paragraphs>
  <ScaleCrop>false</ScaleCrop>
  <Company>Kraftway</Company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Зарета Алоева</cp:lastModifiedBy>
  <cp:revision>10</cp:revision>
  <dcterms:created xsi:type="dcterms:W3CDTF">2019-01-31T08:28:00Z</dcterms:created>
  <dcterms:modified xsi:type="dcterms:W3CDTF">2019-02-11T12:57:00Z</dcterms:modified>
</cp:coreProperties>
</file>